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9022" w14:textId="77777777" w:rsidR="00342D5B" w:rsidRPr="00703724" w:rsidRDefault="00342D5B" w:rsidP="00342D5B">
      <w:pPr>
        <w:ind w:firstLine="284"/>
        <w:rPr>
          <w:rFonts w:ascii="Bookman Old Style" w:hAnsi="Bookman Old Style" w:cs="Times New Roman"/>
          <w:sz w:val="26"/>
          <w:szCs w:val="26"/>
        </w:rPr>
      </w:pPr>
      <w:bookmarkStart w:id="0" w:name="_Hlk154656123"/>
      <w:r w:rsidRPr="00703724">
        <w:rPr>
          <w:rFonts w:ascii="Bookman Old Style" w:hAnsi="Bookman Old Style" w:cs="Times New Roman"/>
          <w:sz w:val="26"/>
          <w:szCs w:val="26"/>
        </w:rPr>
        <w:t>ΑΝΩΤΑΤΟ ΔΙΚΑΣΤΗΡΙΟ ΚΥΠΡΟΥ</w:t>
      </w:r>
    </w:p>
    <w:p w14:paraId="0D054B2F" w14:textId="77777777" w:rsidR="00342D5B" w:rsidRPr="00703724" w:rsidRDefault="00342D5B" w:rsidP="00342D5B">
      <w:pPr>
        <w:ind w:firstLine="284"/>
        <w:rPr>
          <w:rFonts w:ascii="Bookman Old Style" w:hAnsi="Bookman Old Style" w:cs="Times New Roman"/>
          <w:sz w:val="26"/>
          <w:szCs w:val="26"/>
        </w:rPr>
      </w:pPr>
      <w:r w:rsidRPr="00703724">
        <w:rPr>
          <w:rFonts w:ascii="Bookman Old Style" w:hAnsi="Bookman Old Style" w:cs="Times New Roman"/>
          <w:sz w:val="26"/>
          <w:szCs w:val="26"/>
        </w:rPr>
        <w:t xml:space="preserve">ΔΕΥΤΕΡΟΒΑΘΜΙΑ ΔΙΚΑΙΟΔΟΣΙΑ </w:t>
      </w:r>
    </w:p>
    <w:p w14:paraId="1F2213F5" w14:textId="77777777" w:rsidR="00342D5B" w:rsidRPr="00703724" w:rsidRDefault="00342D5B" w:rsidP="00342D5B">
      <w:pPr>
        <w:ind w:firstLine="284"/>
        <w:rPr>
          <w:rFonts w:ascii="Bookman Old Style" w:hAnsi="Bookman Old Style" w:cs="Times New Roman"/>
          <w:sz w:val="26"/>
          <w:szCs w:val="26"/>
        </w:rPr>
      </w:pPr>
    </w:p>
    <w:p w14:paraId="79645539" w14:textId="2AA6C5D1" w:rsidR="00342D5B" w:rsidRPr="00D169BF" w:rsidRDefault="00342D5B" w:rsidP="00342D5B">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Έφεση </w:t>
      </w:r>
      <w:proofErr w:type="spellStart"/>
      <w:r>
        <w:rPr>
          <w:rFonts w:ascii="Bookman Old Style" w:hAnsi="Bookman Old Style" w:cs="Times New Roman"/>
          <w:i/>
          <w:sz w:val="26"/>
          <w:szCs w:val="26"/>
        </w:rPr>
        <w:t>Α</w:t>
      </w:r>
      <w:r w:rsidRPr="00D169BF">
        <w:rPr>
          <w:rFonts w:ascii="Bookman Old Style" w:hAnsi="Bookman Old Style" w:cs="Times New Roman"/>
          <w:i/>
          <w:sz w:val="26"/>
          <w:szCs w:val="26"/>
        </w:rPr>
        <w:t>ρ</w:t>
      </w:r>
      <w:proofErr w:type="spellEnd"/>
      <w:r w:rsidRPr="00D169BF">
        <w:rPr>
          <w:rFonts w:ascii="Bookman Old Style" w:hAnsi="Bookman Old Style" w:cs="Times New Roman"/>
          <w:i/>
          <w:sz w:val="26"/>
          <w:szCs w:val="26"/>
        </w:rPr>
        <w:t xml:space="preserve">. </w:t>
      </w:r>
      <w:r w:rsidRPr="00D169BF">
        <w:rPr>
          <w:rFonts w:ascii="Bookman Old Style" w:hAnsi="Bookman Old Style" w:cs="Times New Roman"/>
          <w:i/>
          <w:sz w:val="26"/>
          <w:szCs w:val="26"/>
          <w:lang w:val="en-US"/>
        </w:rPr>
        <w:t>E</w:t>
      </w:r>
      <w:r w:rsidR="00B66518">
        <w:rPr>
          <w:rFonts w:ascii="Bookman Old Style" w:hAnsi="Bookman Old Style" w:cs="Times New Roman"/>
          <w:i/>
          <w:sz w:val="26"/>
          <w:szCs w:val="26"/>
        </w:rPr>
        <w:t>231</w:t>
      </w:r>
      <w:r w:rsidRPr="00D169BF">
        <w:rPr>
          <w:rFonts w:ascii="Bookman Old Style" w:hAnsi="Bookman Old Style" w:cs="Times New Roman"/>
          <w:i/>
          <w:sz w:val="26"/>
          <w:szCs w:val="26"/>
        </w:rPr>
        <w:t>/2016</w:t>
      </w:r>
      <w:r w:rsidRPr="00D169BF">
        <w:rPr>
          <w:rFonts w:ascii="Bookman Old Style" w:hAnsi="Bookman Old Style" w:cs="Times New Roman"/>
          <w:sz w:val="26"/>
          <w:szCs w:val="26"/>
        </w:rPr>
        <w:t>)</w:t>
      </w:r>
    </w:p>
    <w:p w14:paraId="192666E4" w14:textId="77777777" w:rsidR="00342D5B" w:rsidRPr="00D169BF" w:rsidRDefault="00342D5B" w:rsidP="00342D5B">
      <w:pPr>
        <w:ind w:firstLine="284"/>
        <w:jc w:val="center"/>
        <w:rPr>
          <w:rFonts w:ascii="Bookman Old Style" w:hAnsi="Bookman Old Style" w:cs="Times New Roman"/>
          <w:sz w:val="26"/>
          <w:szCs w:val="26"/>
        </w:rPr>
      </w:pPr>
    </w:p>
    <w:p w14:paraId="714603FB" w14:textId="07248B49" w:rsidR="00342D5B" w:rsidRPr="00D169BF" w:rsidRDefault="002D06B0" w:rsidP="00342D5B">
      <w:pPr>
        <w:ind w:firstLine="284"/>
        <w:jc w:val="center"/>
        <w:rPr>
          <w:rFonts w:ascii="Bookman Old Style" w:hAnsi="Bookman Old Style" w:cs="Times New Roman"/>
          <w:sz w:val="26"/>
          <w:szCs w:val="26"/>
        </w:rPr>
      </w:pPr>
      <w:r>
        <w:rPr>
          <w:rFonts w:ascii="Bookman Old Style" w:hAnsi="Bookman Old Style" w:cs="Times New Roman"/>
          <w:sz w:val="26"/>
          <w:szCs w:val="26"/>
        </w:rPr>
        <w:t>29 Δεκεμβρίου</w:t>
      </w:r>
      <w:r w:rsidR="00342D5B" w:rsidRPr="00D169BF">
        <w:rPr>
          <w:rFonts w:ascii="Bookman Old Style" w:hAnsi="Bookman Old Style" w:cs="Times New Roman"/>
          <w:sz w:val="26"/>
          <w:szCs w:val="26"/>
        </w:rPr>
        <w:t>, 2023</w:t>
      </w:r>
    </w:p>
    <w:p w14:paraId="26139525" w14:textId="77777777" w:rsidR="00342D5B" w:rsidRPr="00D169BF" w:rsidRDefault="00342D5B" w:rsidP="00342D5B">
      <w:pPr>
        <w:ind w:firstLine="284"/>
        <w:jc w:val="right"/>
        <w:rPr>
          <w:rFonts w:ascii="Bookman Old Style" w:hAnsi="Bookman Old Style" w:cs="Times New Roman"/>
          <w:sz w:val="26"/>
          <w:szCs w:val="26"/>
        </w:rPr>
      </w:pPr>
    </w:p>
    <w:p w14:paraId="584D61B7" w14:textId="77777777" w:rsidR="00342D5B" w:rsidRPr="00D169BF" w:rsidRDefault="00342D5B" w:rsidP="00342D5B">
      <w:pPr>
        <w:ind w:firstLine="284"/>
        <w:jc w:val="center"/>
        <w:rPr>
          <w:rFonts w:ascii="Bookman Old Style" w:hAnsi="Bookman Old Style" w:cs="Times New Roman"/>
          <w:sz w:val="26"/>
          <w:szCs w:val="26"/>
        </w:rPr>
      </w:pPr>
      <w:r w:rsidRPr="00D169BF">
        <w:rPr>
          <w:rFonts w:ascii="Bookman Old Style" w:hAnsi="Bookman Old Style" w:cs="Times New Roman"/>
          <w:sz w:val="26"/>
          <w:szCs w:val="26"/>
        </w:rPr>
        <w:t>[ΜΑΛΑΧΤΟΣ, ΙΩΑΝΝΙΔΗΣ, ΕΦΡΑΙΜ, Δ</w:t>
      </w:r>
      <w:r>
        <w:rPr>
          <w:rFonts w:ascii="Bookman Old Style" w:hAnsi="Bookman Old Style" w:cs="Times New Roman"/>
          <w:sz w:val="26"/>
          <w:szCs w:val="26"/>
        </w:rPr>
        <w:t>/</w:t>
      </w:r>
      <w:proofErr w:type="spellStart"/>
      <w:r>
        <w:rPr>
          <w:rFonts w:ascii="Bookman Old Style" w:hAnsi="Bookman Old Style" w:cs="Times New Roman"/>
          <w:sz w:val="26"/>
          <w:szCs w:val="26"/>
        </w:rPr>
        <w:t>στές</w:t>
      </w:r>
      <w:proofErr w:type="spellEnd"/>
      <w:r w:rsidRPr="00D169BF">
        <w:rPr>
          <w:rFonts w:ascii="Bookman Old Style" w:hAnsi="Bookman Old Style" w:cs="Times New Roman"/>
          <w:sz w:val="26"/>
          <w:szCs w:val="26"/>
        </w:rPr>
        <w:t>]</w:t>
      </w:r>
    </w:p>
    <w:p w14:paraId="2BAA88F1" w14:textId="77777777" w:rsidR="00342D5B" w:rsidRPr="00D169BF" w:rsidRDefault="00342D5B" w:rsidP="00342D5B">
      <w:pPr>
        <w:ind w:firstLine="284"/>
        <w:jc w:val="center"/>
        <w:rPr>
          <w:rFonts w:ascii="Bookman Old Style" w:hAnsi="Bookman Old Style" w:cs="Times New Roman"/>
          <w:b/>
          <w:bCs/>
          <w:sz w:val="26"/>
          <w:szCs w:val="26"/>
        </w:rPr>
      </w:pPr>
    </w:p>
    <w:p w14:paraId="485448C3" w14:textId="7CBDC4F0" w:rsidR="00342D5B" w:rsidRPr="00703724" w:rsidRDefault="00B66518" w:rsidP="002A65F2">
      <w:pPr>
        <w:jc w:val="center"/>
        <w:rPr>
          <w:rFonts w:ascii="Bookman Old Style" w:hAnsi="Bookman Old Style" w:cs="Times New Roman"/>
          <w:bCs/>
          <w:sz w:val="26"/>
          <w:szCs w:val="26"/>
        </w:rPr>
      </w:pPr>
      <w:r>
        <w:rPr>
          <w:rFonts w:ascii="Bookman Old Style" w:hAnsi="Bookman Old Style" w:cs="Times New Roman"/>
          <w:bCs/>
          <w:sz w:val="26"/>
          <w:szCs w:val="26"/>
        </w:rPr>
        <w:t>ΕΛΕΝΗ ΞΕΝΟΦΩΝΤΟΣ</w:t>
      </w:r>
      <w:r w:rsidR="00342D5B" w:rsidRPr="00703724">
        <w:rPr>
          <w:rFonts w:ascii="Bookman Old Style" w:hAnsi="Bookman Old Style" w:cs="Times New Roman"/>
          <w:bCs/>
          <w:sz w:val="26"/>
          <w:szCs w:val="26"/>
        </w:rPr>
        <w:t>,</w:t>
      </w:r>
    </w:p>
    <w:p w14:paraId="730B5B68" w14:textId="1931DACF" w:rsidR="00342D5B" w:rsidRPr="00703724" w:rsidRDefault="00342D5B" w:rsidP="00342D5B">
      <w:pPr>
        <w:ind w:firstLine="284"/>
        <w:jc w:val="right"/>
        <w:rPr>
          <w:rFonts w:ascii="Bookman Old Style" w:hAnsi="Bookman Old Style" w:cs="Times New Roman"/>
          <w:bCs/>
          <w:i/>
          <w:iCs/>
          <w:sz w:val="26"/>
          <w:szCs w:val="26"/>
        </w:rPr>
      </w:pPr>
      <w:proofErr w:type="spellStart"/>
      <w:r w:rsidRPr="00BF3330">
        <w:rPr>
          <w:rFonts w:ascii="Bookman Old Style" w:hAnsi="Bookman Old Style" w:cs="Times New Roman"/>
          <w:bCs/>
          <w:i/>
          <w:iCs/>
          <w:sz w:val="26"/>
          <w:szCs w:val="26"/>
        </w:rPr>
        <w:t>Εφεσεί</w:t>
      </w:r>
      <w:r w:rsidR="00B66518">
        <w:rPr>
          <w:rFonts w:ascii="Bookman Old Style" w:hAnsi="Bookman Old Style" w:cs="Times New Roman"/>
          <w:bCs/>
          <w:i/>
          <w:iCs/>
          <w:sz w:val="26"/>
          <w:szCs w:val="26"/>
        </w:rPr>
        <w:t>ουσα</w:t>
      </w:r>
      <w:proofErr w:type="spellEnd"/>
      <w:r w:rsidRPr="00BF3330">
        <w:rPr>
          <w:rFonts w:ascii="Bookman Old Style" w:hAnsi="Bookman Old Style" w:cs="Times New Roman"/>
          <w:bCs/>
          <w:i/>
          <w:iCs/>
          <w:sz w:val="26"/>
          <w:szCs w:val="26"/>
        </w:rPr>
        <w:t>,</w:t>
      </w:r>
    </w:p>
    <w:p w14:paraId="15BE9B52" w14:textId="77777777" w:rsidR="00342D5B" w:rsidRDefault="00342D5B" w:rsidP="002A65F2">
      <w:pPr>
        <w:jc w:val="center"/>
        <w:rPr>
          <w:rFonts w:ascii="Bookman Old Style" w:hAnsi="Bookman Old Style" w:cs="Times New Roman"/>
          <w:sz w:val="26"/>
          <w:szCs w:val="26"/>
        </w:rPr>
      </w:pPr>
      <w:r>
        <w:rPr>
          <w:rFonts w:ascii="Bookman Old Style" w:hAnsi="Bookman Old Style" w:cs="Times New Roman"/>
          <w:sz w:val="26"/>
          <w:szCs w:val="26"/>
        </w:rPr>
        <w:t>ν.</w:t>
      </w:r>
      <w:r w:rsidRPr="00703724">
        <w:rPr>
          <w:rFonts w:ascii="Bookman Old Style" w:hAnsi="Bookman Old Style" w:cs="Times New Roman"/>
          <w:sz w:val="26"/>
          <w:szCs w:val="26"/>
        </w:rPr>
        <w:t xml:space="preserve"> </w:t>
      </w:r>
    </w:p>
    <w:p w14:paraId="4C595A0D" w14:textId="77777777" w:rsidR="00342D5B" w:rsidRDefault="00342D5B" w:rsidP="00342D5B">
      <w:pPr>
        <w:ind w:left="720" w:firstLine="284"/>
        <w:jc w:val="center"/>
        <w:rPr>
          <w:rFonts w:ascii="Bookman Old Style" w:hAnsi="Bookman Old Style" w:cs="Times New Roman"/>
          <w:sz w:val="26"/>
          <w:szCs w:val="26"/>
        </w:rPr>
      </w:pPr>
    </w:p>
    <w:p w14:paraId="0D3D219F" w14:textId="3FECA148" w:rsidR="00B66518" w:rsidRPr="00414FA7" w:rsidRDefault="00414FA7" w:rsidP="002A65F2">
      <w:pPr>
        <w:pStyle w:val="ListParagraph"/>
        <w:numPr>
          <w:ilvl w:val="0"/>
          <w:numId w:val="4"/>
        </w:numPr>
        <w:ind w:left="709" w:hanging="425"/>
        <w:rPr>
          <w:rFonts w:ascii="Bookman Old Style" w:hAnsi="Bookman Old Style" w:cs="Times New Roman"/>
          <w:sz w:val="26"/>
          <w:szCs w:val="26"/>
        </w:rPr>
      </w:pPr>
      <w:r w:rsidRPr="00414FA7">
        <w:rPr>
          <w:rFonts w:ascii="Bookman Old Style" w:hAnsi="Bookman Old Style" w:cs="Times New Roman"/>
          <w:sz w:val="26"/>
          <w:szCs w:val="26"/>
        </w:rPr>
        <w:t>ΚΥΠΡΙΑΚΗΣ ΔΗΜΟΚΡΑΤΙΑΣ ΔΙΑ</w:t>
      </w:r>
      <w:r>
        <w:rPr>
          <w:rFonts w:ascii="Bookman Old Style" w:hAnsi="Bookman Old Style" w:cs="Times New Roman"/>
          <w:sz w:val="26"/>
          <w:szCs w:val="26"/>
        </w:rPr>
        <w:t xml:space="preserve"> Γ</w:t>
      </w:r>
      <w:r w:rsidR="00B66518" w:rsidRPr="00414FA7">
        <w:rPr>
          <w:rFonts w:ascii="Bookman Old Style" w:hAnsi="Bookman Old Style" w:cs="Times New Roman"/>
          <w:sz w:val="26"/>
          <w:szCs w:val="26"/>
        </w:rPr>
        <w:t>ΕΝΙΚΟΥ ΕΙΣΑΓΓΕΛΕΑ ΜΕΣΩ ΥΠΟΥΡΓΟΥ ΑΜΥΝΑΣ,</w:t>
      </w:r>
    </w:p>
    <w:p w14:paraId="3297BE26" w14:textId="63997951" w:rsidR="00342D5B" w:rsidRPr="00B66518" w:rsidRDefault="00B66518" w:rsidP="002A65F2">
      <w:pPr>
        <w:pStyle w:val="ListParagraph"/>
        <w:numPr>
          <w:ilvl w:val="0"/>
          <w:numId w:val="4"/>
        </w:numPr>
        <w:ind w:left="709" w:hanging="425"/>
        <w:rPr>
          <w:rFonts w:ascii="Bookman Old Style" w:hAnsi="Bookman Old Style" w:cs="Times New Roman"/>
          <w:sz w:val="26"/>
          <w:szCs w:val="26"/>
        </w:rPr>
      </w:pPr>
      <w:r>
        <w:rPr>
          <w:rFonts w:ascii="Bookman Old Style" w:hAnsi="Bookman Old Style" w:cs="Times New Roman"/>
          <w:sz w:val="26"/>
          <w:szCs w:val="26"/>
        </w:rPr>
        <w:t>ΑΡΧΗΓΟΥ ΕΘΝΙΚΗΣ ΦΡΟΥΡΑΣ ΠΡΟΣΩΠΙΚΑ ΚΑΙ/Ή ΓΙΑ ΓΕΝΙΚΟ ΕΠΙΤΕΛΕΙΟ ΕΘΝΙΚΗΣ ΦΡΟΥΡΑΣ,</w:t>
      </w:r>
      <w:r w:rsidRPr="00B66518">
        <w:rPr>
          <w:rFonts w:ascii="Bookman Old Style" w:hAnsi="Bookman Old Style" w:cs="Times New Roman"/>
          <w:sz w:val="26"/>
          <w:szCs w:val="26"/>
        </w:rPr>
        <w:t xml:space="preserve"> </w:t>
      </w:r>
    </w:p>
    <w:p w14:paraId="02667E3E" w14:textId="77777777" w:rsidR="00342D5B" w:rsidRPr="008214C5" w:rsidRDefault="00342D5B" w:rsidP="00342D5B">
      <w:pPr>
        <w:jc w:val="right"/>
        <w:rPr>
          <w:rFonts w:ascii="Bookman Old Style" w:hAnsi="Bookman Old Style" w:cs="Times New Roman"/>
          <w:sz w:val="26"/>
          <w:szCs w:val="26"/>
        </w:rPr>
      </w:pPr>
      <w:r w:rsidRPr="00BF3330">
        <w:rPr>
          <w:rFonts w:ascii="Bookman Old Style" w:hAnsi="Bookman Old Style" w:cs="Times New Roman"/>
          <w:i/>
          <w:iCs/>
          <w:sz w:val="26"/>
          <w:szCs w:val="26"/>
        </w:rPr>
        <w:t>Εφεσίβλητων</w:t>
      </w:r>
      <w:r w:rsidRPr="008214C5">
        <w:rPr>
          <w:rFonts w:ascii="Bookman Old Style" w:hAnsi="Bookman Old Style" w:cs="Times New Roman"/>
          <w:sz w:val="26"/>
          <w:szCs w:val="26"/>
        </w:rPr>
        <w:t xml:space="preserve"> </w:t>
      </w:r>
    </w:p>
    <w:p w14:paraId="3105BA1C" w14:textId="77777777" w:rsidR="00342D5B" w:rsidRPr="00703724" w:rsidRDefault="00342D5B" w:rsidP="00342D5B">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25915A78" w14:textId="1BD708A7" w:rsidR="0004784F" w:rsidRPr="00EA4C26" w:rsidRDefault="0004784F" w:rsidP="00F31FA8">
      <w:pPr>
        <w:pStyle w:val="1"/>
        <w:spacing w:line="480" w:lineRule="auto"/>
        <w:rPr>
          <w:rFonts w:ascii="Bookman Old Style" w:hAnsi="Bookman Old Style"/>
          <w:sz w:val="26"/>
          <w:szCs w:val="26"/>
        </w:rPr>
      </w:pPr>
      <w:r w:rsidRPr="00EA4C26">
        <w:rPr>
          <w:rFonts w:ascii="Bookman Old Style" w:hAnsi="Bookman Old Style"/>
          <w:i/>
          <w:iCs/>
          <w:sz w:val="26"/>
          <w:szCs w:val="26"/>
        </w:rPr>
        <w:t>Νικόλ Αβραάμ</w:t>
      </w:r>
      <w:r w:rsidR="00EA4C26">
        <w:rPr>
          <w:rFonts w:ascii="Bookman Old Style" w:hAnsi="Bookman Old Style"/>
          <w:i/>
          <w:iCs/>
          <w:sz w:val="26"/>
          <w:szCs w:val="26"/>
        </w:rPr>
        <w:t xml:space="preserve"> (κα)</w:t>
      </w:r>
      <w:r w:rsidRPr="00EA4C26">
        <w:rPr>
          <w:rFonts w:ascii="Bookman Old Style" w:hAnsi="Bookman Old Style"/>
          <w:i/>
          <w:iCs/>
          <w:sz w:val="26"/>
          <w:szCs w:val="26"/>
        </w:rPr>
        <w:t xml:space="preserve"> για </w:t>
      </w:r>
      <w:proofErr w:type="spellStart"/>
      <w:r w:rsidRPr="00EA4C26">
        <w:rPr>
          <w:rFonts w:ascii="Bookman Old Style" w:hAnsi="Bookman Old Style"/>
          <w:i/>
          <w:iCs/>
          <w:sz w:val="26"/>
          <w:szCs w:val="26"/>
        </w:rPr>
        <w:t>Φιόνα</w:t>
      </w:r>
      <w:proofErr w:type="spellEnd"/>
      <w:r w:rsidRPr="00EA4C26">
        <w:rPr>
          <w:rFonts w:ascii="Bookman Old Style" w:hAnsi="Bookman Old Style"/>
          <w:i/>
          <w:iCs/>
          <w:sz w:val="26"/>
          <w:szCs w:val="26"/>
        </w:rPr>
        <w:t xml:space="preserve"> &amp; Συνεργάτες Δ.Ε.Π.Ε</w:t>
      </w:r>
      <w:r w:rsidRPr="00EA4C26">
        <w:rPr>
          <w:rFonts w:ascii="Bookman Old Style" w:hAnsi="Bookman Old Style"/>
          <w:sz w:val="26"/>
          <w:szCs w:val="26"/>
        </w:rPr>
        <w:t xml:space="preserve">., για την </w:t>
      </w:r>
      <w:proofErr w:type="spellStart"/>
      <w:r w:rsidRPr="00EA4C26">
        <w:rPr>
          <w:rFonts w:ascii="Bookman Old Style" w:hAnsi="Bookman Old Style"/>
          <w:sz w:val="26"/>
          <w:szCs w:val="26"/>
        </w:rPr>
        <w:t>Εφεσείουσα</w:t>
      </w:r>
      <w:proofErr w:type="spellEnd"/>
      <w:r w:rsidRPr="00EA4C26">
        <w:rPr>
          <w:rFonts w:ascii="Bookman Old Style" w:hAnsi="Bookman Old Style"/>
          <w:sz w:val="26"/>
          <w:szCs w:val="26"/>
        </w:rPr>
        <w:t>.</w:t>
      </w:r>
    </w:p>
    <w:p w14:paraId="1B62A805" w14:textId="6ABECE00" w:rsidR="0004784F" w:rsidRDefault="0004784F" w:rsidP="00F31FA8">
      <w:pPr>
        <w:pStyle w:val="1"/>
        <w:spacing w:line="480" w:lineRule="auto"/>
        <w:rPr>
          <w:rFonts w:ascii="Bookman Old Style" w:hAnsi="Bookman Old Style"/>
          <w:sz w:val="26"/>
          <w:szCs w:val="26"/>
        </w:rPr>
      </w:pPr>
      <w:proofErr w:type="spellStart"/>
      <w:r w:rsidRPr="00EA4C26">
        <w:rPr>
          <w:rFonts w:ascii="Bookman Old Style" w:hAnsi="Bookman Old Style"/>
          <w:i/>
          <w:iCs/>
          <w:sz w:val="26"/>
          <w:szCs w:val="26"/>
        </w:rPr>
        <w:t>Ζήνα</w:t>
      </w:r>
      <w:proofErr w:type="spellEnd"/>
      <w:r w:rsidRPr="00EA4C26">
        <w:rPr>
          <w:rFonts w:ascii="Bookman Old Style" w:hAnsi="Bookman Old Style"/>
          <w:i/>
          <w:iCs/>
          <w:sz w:val="26"/>
          <w:szCs w:val="26"/>
        </w:rPr>
        <w:t xml:space="preserve"> Χαραλάμπους</w:t>
      </w:r>
      <w:r w:rsidR="00C13F41" w:rsidRPr="00EA4C26">
        <w:rPr>
          <w:rFonts w:ascii="Bookman Old Style" w:hAnsi="Bookman Old Style"/>
          <w:i/>
          <w:iCs/>
          <w:sz w:val="26"/>
          <w:szCs w:val="26"/>
        </w:rPr>
        <w:t xml:space="preserve"> (κα)</w:t>
      </w:r>
      <w:r w:rsidRPr="00EA4C26">
        <w:rPr>
          <w:rFonts w:ascii="Bookman Old Style" w:hAnsi="Bookman Old Style"/>
          <w:i/>
          <w:iCs/>
          <w:sz w:val="26"/>
          <w:szCs w:val="26"/>
        </w:rPr>
        <w:t xml:space="preserve">, Δικηγόρος της Δημοκρατίας Α΄, </w:t>
      </w:r>
      <w:r w:rsidRPr="00EA4C26">
        <w:rPr>
          <w:rFonts w:ascii="Bookman Old Style" w:hAnsi="Bookman Old Style"/>
          <w:sz w:val="26"/>
          <w:szCs w:val="26"/>
        </w:rPr>
        <w:t>για τους Εφεσίβλητους.</w:t>
      </w:r>
      <w:r>
        <w:rPr>
          <w:rFonts w:ascii="Bookman Old Style" w:hAnsi="Bookman Old Style"/>
          <w:sz w:val="26"/>
          <w:szCs w:val="26"/>
        </w:rPr>
        <w:t xml:space="preserve"> </w:t>
      </w:r>
    </w:p>
    <w:p w14:paraId="4B674280" w14:textId="77777777" w:rsidR="00342D5B" w:rsidRPr="00703724" w:rsidRDefault="00342D5B" w:rsidP="00342D5B">
      <w:pPr>
        <w:spacing w:line="480" w:lineRule="auto"/>
        <w:jc w:val="center"/>
        <w:rPr>
          <w:rFonts w:ascii="Bookman Old Style" w:hAnsi="Bookman Old Style" w:cs="Times New Roman"/>
          <w:b/>
          <w:color w:val="000000"/>
          <w:sz w:val="26"/>
          <w:szCs w:val="26"/>
        </w:rPr>
      </w:pPr>
      <w:r w:rsidRPr="0004784F">
        <w:rPr>
          <w:rFonts w:ascii="Bookman Old Style" w:hAnsi="Bookman Old Style" w:cs="Times New Roman"/>
          <w:b/>
          <w:color w:val="000000"/>
          <w:sz w:val="26"/>
          <w:szCs w:val="26"/>
        </w:rPr>
        <w:t>_________________</w:t>
      </w:r>
    </w:p>
    <w:p w14:paraId="536EF779" w14:textId="0F2A870A" w:rsidR="00342D5B" w:rsidRPr="002C65E2" w:rsidRDefault="00342D5B" w:rsidP="002A65F2">
      <w:pPr>
        <w:pStyle w:val="0"/>
        <w:spacing w:line="360" w:lineRule="auto"/>
        <w:ind w:left="2552" w:hanging="2552"/>
        <w:rPr>
          <w:b w:val="0"/>
          <w:bCs/>
        </w:rPr>
      </w:pPr>
      <w:r w:rsidRPr="002C65E2">
        <w:t xml:space="preserve">ΜΑΛΑΧΤΟΣ, Δ.: </w:t>
      </w:r>
      <w:r w:rsidR="002C65E2">
        <w:t xml:space="preserve">  </w:t>
      </w:r>
      <w:r w:rsidRPr="002C65E2">
        <w:rPr>
          <w:b w:val="0"/>
          <w:bCs/>
        </w:rPr>
        <w:t>Η απόφαση του Δικαστηρίου είναι ομόφωνη και θα δοθεί από τον Ιωαννίδη, Δ.</w:t>
      </w:r>
    </w:p>
    <w:p w14:paraId="48BEA409" w14:textId="77777777" w:rsidR="00342D5B" w:rsidRPr="00703724" w:rsidRDefault="00342D5B" w:rsidP="00342D5B">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78B69BE4" w14:textId="77777777" w:rsidR="00414FA7" w:rsidRDefault="00414FA7" w:rsidP="00342D5B">
      <w:pPr>
        <w:jc w:val="center"/>
        <w:rPr>
          <w:rFonts w:ascii="Bookman Old Style" w:hAnsi="Bookman Old Style" w:cs="Times New Roman"/>
          <w:b/>
          <w:color w:val="000000"/>
          <w:sz w:val="26"/>
          <w:szCs w:val="26"/>
          <w:u w:val="single"/>
        </w:rPr>
      </w:pPr>
    </w:p>
    <w:p w14:paraId="54A7D1E6" w14:textId="73F4282F" w:rsidR="00342D5B" w:rsidRDefault="00342D5B" w:rsidP="00342D5B">
      <w:pPr>
        <w:jc w:val="center"/>
        <w:rPr>
          <w:rFonts w:ascii="Bookman Old Style" w:hAnsi="Bookman Old Style" w:cs="Times New Roman"/>
          <w:b/>
          <w:color w:val="000000"/>
          <w:sz w:val="26"/>
          <w:szCs w:val="26"/>
          <w:u w:val="single"/>
        </w:rPr>
      </w:pPr>
      <w:r w:rsidRPr="00703724">
        <w:rPr>
          <w:rFonts w:ascii="Bookman Old Style" w:hAnsi="Bookman Old Style" w:cs="Times New Roman"/>
          <w:b/>
          <w:color w:val="000000"/>
          <w:sz w:val="26"/>
          <w:szCs w:val="26"/>
          <w:u w:val="single"/>
        </w:rPr>
        <w:lastRenderedPageBreak/>
        <w:t>Α Π Ο Φ Α Σ Η</w:t>
      </w:r>
    </w:p>
    <w:p w14:paraId="452C3C39" w14:textId="77777777" w:rsidR="00342D5B" w:rsidRDefault="00342D5B" w:rsidP="00342D5B">
      <w:pPr>
        <w:ind w:firstLine="284"/>
        <w:rPr>
          <w:rFonts w:ascii="Bookman Old Style" w:hAnsi="Bookman Old Style" w:cs="Times New Roman"/>
          <w:b/>
          <w:color w:val="000000"/>
          <w:sz w:val="26"/>
          <w:szCs w:val="26"/>
        </w:rPr>
      </w:pPr>
    </w:p>
    <w:p w14:paraId="215ADDD1" w14:textId="2343D89C" w:rsidR="00342D5B" w:rsidRDefault="00342D5B" w:rsidP="00670117">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sidR="00B66323" w:rsidRPr="00B66323">
        <w:rPr>
          <w:rFonts w:ascii="Bookman Old Style" w:hAnsi="Bookman Old Style" w:cs="Times New Roman"/>
          <w:b/>
          <w:color w:val="000000"/>
          <w:sz w:val="26"/>
          <w:szCs w:val="26"/>
        </w:rPr>
        <w:t xml:space="preserve">, </w:t>
      </w:r>
      <w:r w:rsidR="00B66323">
        <w:rPr>
          <w:rFonts w:ascii="Bookman Old Style" w:hAnsi="Bookman Old Style" w:cs="Times New Roman"/>
          <w:b/>
          <w:color w:val="000000"/>
          <w:sz w:val="26"/>
          <w:szCs w:val="26"/>
        </w:rPr>
        <w:t>Δ.</w:t>
      </w:r>
      <w:r w:rsidRPr="00703724">
        <w:rPr>
          <w:rFonts w:ascii="Bookman Old Style" w:hAnsi="Bookman Old Style" w:cs="Times New Roman"/>
          <w:bCs/>
          <w:color w:val="000000"/>
          <w:sz w:val="26"/>
          <w:szCs w:val="26"/>
        </w:rPr>
        <w:t>:-</w:t>
      </w:r>
      <w:r w:rsidR="00D875CE" w:rsidRPr="00D875CE">
        <w:rPr>
          <w:rFonts w:ascii="Bookman Old Style" w:hAnsi="Bookman Old Style" w:cs="Times New Roman"/>
          <w:bCs/>
          <w:color w:val="000000"/>
          <w:sz w:val="26"/>
          <w:szCs w:val="26"/>
        </w:rPr>
        <w:t xml:space="preserve"> </w:t>
      </w:r>
      <w:r w:rsidR="00670117">
        <w:rPr>
          <w:rFonts w:ascii="Bookman Old Style" w:hAnsi="Bookman Old Style" w:cs="Times New Roman"/>
          <w:bCs/>
          <w:color w:val="000000"/>
          <w:sz w:val="26"/>
          <w:szCs w:val="26"/>
        </w:rPr>
        <w:t xml:space="preserve">Η </w:t>
      </w:r>
      <w:proofErr w:type="spellStart"/>
      <w:r w:rsidR="00670117">
        <w:rPr>
          <w:rFonts w:ascii="Bookman Old Style" w:hAnsi="Bookman Old Style" w:cs="Times New Roman"/>
          <w:bCs/>
          <w:color w:val="000000"/>
          <w:sz w:val="26"/>
          <w:szCs w:val="26"/>
        </w:rPr>
        <w:t>εφεσείουσα</w:t>
      </w:r>
      <w:proofErr w:type="spellEnd"/>
      <w:r w:rsidR="00670117">
        <w:rPr>
          <w:rFonts w:ascii="Bookman Old Style" w:hAnsi="Bookman Old Style" w:cs="Times New Roman"/>
          <w:bCs/>
          <w:color w:val="000000"/>
          <w:sz w:val="26"/>
          <w:szCs w:val="26"/>
        </w:rPr>
        <w:t xml:space="preserve"> κατά πάντα ουσιώδη χρόνο, </w:t>
      </w:r>
      <w:bookmarkEnd w:id="0"/>
      <w:r w:rsidR="00670117">
        <w:rPr>
          <w:rFonts w:ascii="Bookman Old Style" w:hAnsi="Bookman Old Style" w:cs="Times New Roman"/>
          <w:bCs/>
          <w:color w:val="000000"/>
          <w:sz w:val="26"/>
          <w:szCs w:val="26"/>
        </w:rPr>
        <w:t xml:space="preserve">υπηρετούσε στις τάξεις της Εθνικής Φρουράς ως Λοχίας, βαθμό στον οποίο προήχθη κατά/ή περί την 1.8.2005. Στις τάξεις όμως της Εθνικής Φρουράς </w:t>
      </w:r>
      <w:r w:rsidR="00CB533F">
        <w:rPr>
          <w:rFonts w:ascii="Bookman Old Style" w:hAnsi="Bookman Old Style" w:cs="Times New Roman"/>
          <w:bCs/>
          <w:color w:val="000000"/>
          <w:sz w:val="26"/>
          <w:szCs w:val="26"/>
        </w:rPr>
        <w:t>ήταν</w:t>
      </w:r>
      <w:r w:rsidR="00414FA7">
        <w:rPr>
          <w:rFonts w:ascii="Bookman Old Style" w:hAnsi="Bookman Old Style" w:cs="Times New Roman"/>
          <w:bCs/>
          <w:color w:val="000000"/>
          <w:sz w:val="26"/>
          <w:szCs w:val="26"/>
        </w:rPr>
        <w:t>, δυνάμει σύμβασης,</w:t>
      </w:r>
      <w:r w:rsidR="00670117">
        <w:rPr>
          <w:rFonts w:ascii="Bookman Old Style" w:hAnsi="Bookman Old Style" w:cs="Times New Roman"/>
          <w:bCs/>
          <w:color w:val="000000"/>
          <w:sz w:val="26"/>
          <w:szCs w:val="26"/>
        </w:rPr>
        <w:t xml:space="preserve"> από το 1993 ως εθελόντρια Υπαξιωματικός</w:t>
      </w:r>
      <w:r w:rsidR="00414FA7">
        <w:rPr>
          <w:rFonts w:ascii="Bookman Old Style" w:hAnsi="Bookman Old Style" w:cs="Times New Roman"/>
          <w:bCs/>
          <w:color w:val="000000"/>
          <w:sz w:val="26"/>
          <w:szCs w:val="26"/>
        </w:rPr>
        <w:t>.</w:t>
      </w:r>
    </w:p>
    <w:p w14:paraId="29C21703" w14:textId="77777777" w:rsidR="00670117" w:rsidRDefault="00670117" w:rsidP="00670117">
      <w:pPr>
        <w:spacing w:line="480" w:lineRule="auto"/>
        <w:ind w:firstLine="284"/>
        <w:rPr>
          <w:rFonts w:ascii="Bookman Old Style" w:hAnsi="Bookman Old Style" w:cs="Times New Roman"/>
          <w:bCs/>
          <w:color w:val="000000"/>
          <w:sz w:val="26"/>
          <w:szCs w:val="26"/>
        </w:rPr>
      </w:pPr>
    </w:p>
    <w:p w14:paraId="1C0985AC" w14:textId="3C37A34E" w:rsidR="00670117" w:rsidRDefault="00670117" w:rsidP="0067011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Στις 6.4.2012 </w:t>
      </w:r>
      <w:r w:rsidR="007A0A66">
        <w:rPr>
          <w:rFonts w:ascii="Bookman Old Style" w:hAnsi="Bookman Old Style" w:cs="Times New Roman"/>
          <w:bCs/>
          <w:color w:val="000000"/>
          <w:sz w:val="26"/>
          <w:szCs w:val="26"/>
        </w:rPr>
        <w:t>είχε καταχωρίσει στο Δικαστήριο Εργατικών Διαφορών</w:t>
      </w:r>
      <w:r w:rsidR="00414FA7">
        <w:rPr>
          <w:rFonts w:ascii="Bookman Old Style" w:hAnsi="Bookman Old Style" w:cs="Times New Roman"/>
          <w:bCs/>
          <w:color w:val="000000"/>
          <w:sz w:val="26"/>
          <w:szCs w:val="26"/>
        </w:rPr>
        <w:t xml:space="preserve"> </w:t>
      </w:r>
      <w:r w:rsidR="00D875CE" w:rsidRPr="00D875CE">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Λεμεσός, Αίτηση Εργατικής Διαφοράς</w:t>
      </w:r>
      <w:r w:rsidR="00CB533F">
        <w:rPr>
          <w:rFonts w:ascii="Bookman Old Style" w:hAnsi="Bookman Old Style" w:cs="Times New Roman"/>
          <w:bCs/>
          <w:color w:val="000000"/>
          <w:sz w:val="26"/>
          <w:szCs w:val="26"/>
        </w:rPr>
        <w:t xml:space="preserve"> («η Αίτηση») εναντίον (παρατίθενται αυτολεξεί οι καθ΄ ων η αίτηση</w:t>
      </w:r>
      <w:r w:rsidR="00CB533F" w:rsidRPr="00CB533F">
        <w:rPr>
          <w:rFonts w:ascii="Bookman Old Style" w:hAnsi="Bookman Old Style" w:cs="Times New Roman"/>
          <w:bCs/>
          <w:i/>
          <w:iCs/>
          <w:color w:val="000000"/>
          <w:sz w:val="26"/>
          <w:szCs w:val="26"/>
        </w:rPr>
        <w:t xml:space="preserve">) «1. Κυπριακής Δημοκρατίας διά Γενικού Εισαγγελέα μέσω Υπουργού Άμυνας </w:t>
      </w:r>
      <w:r w:rsidR="00CB533F">
        <w:rPr>
          <w:rFonts w:ascii="Bookman Old Style" w:hAnsi="Bookman Old Style" w:cs="Times New Roman"/>
          <w:bCs/>
          <w:i/>
          <w:iCs/>
          <w:color w:val="000000"/>
          <w:sz w:val="26"/>
          <w:szCs w:val="26"/>
        </w:rPr>
        <w:t xml:space="preserve">                </w:t>
      </w:r>
      <w:r w:rsidR="00CB533F" w:rsidRPr="00CB533F">
        <w:rPr>
          <w:rFonts w:ascii="Bookman Old Style" w:hAnsi="Bookman Old Style" w:cs="Times New Roman"/>
          <w:bCs/>
          <w:i/>
          <w:iCs/>
          <w:color w:val="000000"/>
          <w:sz w:val="26"/>
          <w:szCs w:val="26"/>
        </w:rPr>
        <w:t>2. Αρχηγού Εθνικής Φρουράς προσωπικά και/ή για Γενικό Επιτελείο Εθνικής Φρουράς»</w:t>
      </w:r>
      <w:r w:rsidR="00CB533F">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με την οποία αξίωνε αρκετές θεραπείες. Θα αρκεστούμε να παραθέσουμε</w:t>
      </w:r>
      <w:r w:rsidR="00414FA7">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τις πρώτες δύο</w:t>
      </w:r>
      <w:r w:rsidRPr="00670117">
        <w:rPr>
          <w:rFonts w:ascii="Bookman Old Style" w:hAnsi="Bookman Old Style" w:cs="Times New Roman"/>
          <w:bCs/>
          <w:color w:val="000000"/>
          <w:sz w:val="26"/>
          <w:szCs w:val="26"/>
        </w:rPr>
        <w:t>:</w:t>
      </w:r>
    </w:p>
    <w:p w14:paraId="770DAB88" w14:textId="77777777" w:rsidR="00670117" w:rsidRDefault="00670117" w:rsidP="00670117">
      <w:pPr>
        <w:spacing w:line="480" w:lineRule="auto"/>
        <w:ind w:firstLine="284"/>
        <w:rPr>
          <w:rFonts w:ascii="Bookman Old Style" w:hAnsi="Bookman Old Style" w:cs="Times New Roman"/>
          <w:bCs/>
          <w:color w:val="000000"/>
          <w:sz w:val="26"/>
          <w:szCs w:val="26"/>
        </w:rPr>
      </w:pPr>
    </w:p>
    <w:p w14:paraId="5F9CE0D1" w14:textId="0CCB5665" w:rsidR="00670117" w:rsidRPr="00670117" w:rsidRDefault="00670117" w:rsidP="00BA170F">
      <w:pPr>
        <w:spacing w:line="240" w:lineRule="auto"/>
        <w:ind w:left="709"/>
        <w:rPr>
          <w:rFonts w:ascii="Bookman Old Style" w:eastAsia="Times New Roman" w:hAnsi="Bookman Old Style" w:cs="Times New Roman"/>
          <w:color w:val="000000"/>
          <w:sz w:val="26"/>
          <w:szCs w:val="26"/>
          <w:lang w:bidi="he-IL"/>
        </w:rPr>
      </w:pPr>
      <w:r w:rsidRPr="00670117">
        <w:rPr>
          <w:rFonts w:ascii="Bookman Old Style" w:eastAsia="Times New Roman" w:hAnsi="Bookman Old Style" w:cs="Arial"/>
          <w:i/>
          <w:iCs/>
          <w:color w:val="000000"/>
          <w:sz w:val="26"/>
          <w:szCs w:val="26"/>
          <w:lang w:bidi="he-IL"/>
        </w:rPr>
        <w:t xml:space="preserve">«Α. Ποσό εξ ευρώ 76.576,75 και/ή οποιοδήποτε άλλο ποσό το Δικαστήριο ήθελε κρίνει ως δίκαιη και/ή εύλογη και/ή ειδική αποζημίωση ένεκα θετικής και/ή πραγματικής και/ή υλικής ζημίας και/ή αναδρομικές αποζημιώσεις ένεκα απώλειας μισθών και/ή εισοδημάτων τις οποίες η Αιτήτρια έχει υποστεί συνεπεία διάκρισης φύλου και/ή παράνομης διάκρισης και/ή αποκλεισμού της από την διαδικασία προαγωγών και/ή ένεκα μη κανονικής και/ή έγκαιρης πρόσληψης και/ή διορισμού και/ή μονιμοποίησης της και/ή ένεκα εμποδισμού της σε ότι αφορά την θέση και/ή ανέλιξη της στην υπηρεσία των Καθ' ων η Αίτηση και/ή ένεκα παράβασης της Αρχής της Ισότητας και/ή της ίσης μεταχείρισης στην εργασία και/ή της αρχής για ίση αμοιβή για ίσης αξίας εργασία μεταξύ των εργαζομένων ανδρών και/ή γυναικών και/ή ένεκα παραβίασης των αναφαίρετων </w:t>
      </w:r>
      <w:r w:rsidRPr="00670117">
        <w:rPr>
          <w:rFonts w:ascii="Bookman Old Style" w:eastAsia="Times New Roman" w:hAnsi="Bookman Old Style" w:cs="Arial"/>
          <w:i/>
          <w:iCs/>
          <w:color w:val="000000"/>
          <w:sz w:val="26"/>
          <w:szCs w:val="26"/>
          <w:lang w:bidi="he-IL"/>
        </w:rPr>
        <w:lastRenderedPageBreak/>
        <w:t>και/ή</w:t>
      </w:r>
      <w:r w:rsidR="002A4199">
        <w:rPr>
          <w:rFonts w:ascii="Bookman Old Style" w:eastAsia="Times New Roman" w:hAnsi="Bookman Old Style" w:cs="Arial"/>
          <w:i/>
          <w:iCs/>
          <w:color w:val="000000"/>
          <w:sz w:val="26"/>
          <w:szCs w:val="26"/>
          <w:lang w:bidi="he-IL"/>
        </w:rPr>
        <w:t xml:space="preserve"> </w:t>
      </w:r>
      <w:r w:rsidRPr="00670117">
        <w:rPr>
          <w:rFonts w:ascii="Bookman Old Style" w:eastAsia="Times New Roman" w:hAnsi="Bookman Old Style" w:cs="Arial"/>
          <w:i/>
          <w:iCs/>
          <w:color w:val="000000"/>
          <w:sz w:val="26"/>
          <w:szCs w:val="26"/>
          <w:lang w:bidi="he-IL"/>
        </w:rPr>
        <w:t>συνταγματικά κατοχυρωμένων και/ή Διεθνών αναγνωρισμένων ατομικών δικαιωμάτων της Αιτήτριας ως εργαζομένης στην Υπηρεσία των Καθ' ων η Αίτηση 1 και/ή 2 και/ή εξ υπαιτιότητας των Καθ' ων η Αίτηση 1 και/ή 2 και/ή την οποία η Αιτήτρια έχει υποστεί ένεκα των παράνομων και/ή αυθαίρετων πράξεων και/ή παραλείψεων των Καθ' ων η Αίτηση.</w:t>
      </w:r>
    </w:p>
    <w:p w14:paraId="20698C71" w14:textId="77777777" w:rsidR="00670117" w:rsidRPr="00670117" w:rsidRDefault="00670117" w:rsidP="00BA170F">
      <w:pPr>
        <w:spacing w:line="240" w:lineRule="auto"/>
        <w:ind w:left="709" w:firstLine="851"/>
        <w:rPr>
          <w:rFonts w:ascii="Bookman Old Style" w:eastAsia="Times New Roman" w:hAnsi="Bookman Old Style" w:cs="Times New Roman"/>
          <w:color w:val="000000"/>
          <w:sz w:val="26"/>
          <w:szCs w:val="26"/>
          <w:lang w:bidi="he-IL"/>
        </w:rPr>
      </w:pPr>
      <w:r w:rsidRPr="00670117">
        <w:rPr>
          <w:rFonts w:ascii="Bookman Old Style" w:eastAsia="Times New Roman" w:hAnsi="Bookman Old Style" w:cs="Arial"/>
          <w:i/>
          <w:iCs/>
          <w:color w:val="000000"/>
          <w:sz w:val="26"/>
          <w:szCs w:val="26"/>
          <w:lang w:bidi="he-IL"/>
        </w:rPr>
        <w:t> </w:t>
      </w:r>
    </w:p>
    <w:p w14:paraId="0C3D8EB7" w14:textId="61EFFE46" w:rsidR="00670117" w:rsidRDefault="00670117" w:rsidP="00BA170F">
      <w:pPr>
        <w:spacing w:line="240" w:lineRule="auto"/>
        <w:ind w:left="709"/>
        <w:rPr>
          <w:rFonts w:ascii="Bookman Old Style" w:eastAsia="Times New Roman" w:hAnsi="Bookman Old Style" w:cs="Arial"/>
          <w:i/>
          <w:iCs/>
          <w:color w:val="000000"/>
          <w:sz w:val="26"/>
          <w:szCs w:val="26"/>
          <w:lang w:bidi="he-IL"/>
        </w:rPr>
      </w:pPr>
      <w:r w:rsidRPr="00670117">
        <w:rPr>
          <w:rFonts w:ascii="Bookman Old Style" w:eastAsia="Times New Roman" w:hAnsi="Bookman Old Style" w:cs="Arial"/>
          <w:i/>
          <w:iCs/>
          <w:color w:val="000000"/>
          <w:sz w:val="26"/>
          <w:szCs w:val="26"/>
          <w:lang w:bidi="he-IL"/>
        </w:rPr>
        <w:t>Β. Περαιτέρω ειδικές και/ή άλλως αποζημιώσεις εξ ευρώ 8.149,75 ετησίως πλέον οι ανάλογες τιμαριθμικές και/ή κρατικές και/ή γενικές αυξήσεις και/ή ωφελήματα υπολογιζόμενες και πληρωτέες από σήμερα και/ή από κατά ή περί το έτος 2012 και κάθε έτος μέχρι τον χρόνο και/ή ημερομηνία συνταξιοδότησης της Αιτήτριας ως εργαζόμενης στην Υπηρεσία των Καθ' ων η Αίτηση 1 και/ή 2 ως μελλοντική απώλεια εισοδημάτων και/ή μισθών και/ή απολαβών και/ή άλλως και/ή συνεπεία παρανόμων και/ή αυθαιρέτων πράξεων και/ή παραλείψεων των Καθ' ων η Αίτηση 1 και/ή 2 και/ή ένεκα παράβασης των νομίμων καθηκόντων αυτών και/ή ένεκα αδικαιολογήτου πλουτισμού εκ μέρους των Καθ' ων η Αίτηση σε βάρος της Αιτήτριας και/ή ένεκα παραβίασης της Αρχής της Ισότητας και/ή της Αρχής της Ίσης μεταχείρισης και/ή της Ίσης αμοιβής μεταξύ των εργαζομένων σε βάρος της Αιτήτριας και/ή ένεκα διάκρισης φύλου σε βάρος της Αιτήτριας και/ή άλλως.</w:t>
      </w:r>
      <w:r w:rsidR="008173BF">
        <w:rPr>
          <w:rFonts w:ascii="Bookman Old Style" w:eastAsia="Times New Roman" w:hAnsi="Bookman Old Style" w:cs="Arial"/>
          <w:i/>
          <w:iCs/>
          <w:color w:val="000000"/>
          <w:sz w:val="26"/>
          <w:szCs w:val="26"/>
          <w:lang w:bidi="he-IL"/>
        </w:rPr>
        <w:t>»</w:t>
      </w:r>
    </w:p>
    <w:p w14:paraId="654F6BAE" w14:textId="77777777" w:rsidR="00BA170F" w:rsidRDefault="00BA170F" w:rsidP="00BA170F">
      <w:pPr>
        <w:spacing w:line="240" w:lineRule="auto"/>
        <w:ind w:left="709"/>
        <w:rPr>
          <w:rFonts w:ascii="Bookman Old Style" w:eastAsia="Times New Roman" w:hAnsi="Bookman Old Style" w:cs="Arial"/>
          <w:i/>
          <w:iCs/>
          <w:color w:val="000000"/>
          <w:sz w:val="26"/>
          <w:szCs w:val="26"/>
          <w:lang w:bidi="he-IL"/>
        </w:rPr>
      </w:pPr>
    </w:p>
    <w:p w14:paraId="060E45A9" w14:textId="77777777" w:rsidR="00E95EB6" w:rsidRPr="00670117" w:rsidRDefault="00E95EB6" w:rsidP="00BA170F">
      <w:pPr>
        <w:spacing w:line="240" w:lineRule="auto"/>
        <w:ind w:left="709"/>
        <w:rPr>
          <w:rFonts w:ascii="Bookman Old Style" w:eastAsia="Times New Roman" w:hAnsi="Bookman Old Style" w:cs="Times New Roman"/>
          <w:color w:val="000000"/>
          <w:sz w:val="26"/>
          <w:szCs w:val="26"/>
          <w:lang w:bidi="he-IL"/>
        </w:rPr>
      </w:pPr>
    </w:p>
    <w:p w14:paraId="23DA7C16" w14:textId="3459E0B1" w:rsidR="00670117" w:rsidRDefault="00670117" w:rsidP="00BA170F">
      <w:pPr>
        <w:spacing w:line="240" w:lineRule="auto"/>
        <w:ind w:left="709" w:firstLine="284"/>
        <w:rPr>
          <w:rFonts w:ascii="Bookman Old Style" w:hAnsi="Bookman Old Style" w:cs="Times New Roman"/>
          <w:bCs/>
          <w:color w:val="000000"/>
          <w:sz w:val="26"/>
          <w:szCs w:val="26"/>
        </w:rPr>
      </w:pPr>
      <w:r w:rsidRPr="00670117">
        <w:rPr>
          <w:rFonts w:ascii="Bookman Old Style" w:hAnsi="Bookman Old Style" w:cs="Times New Roman"/>
          <w:bCs/>
          <w:color w:val="000000"/>
          <w:sz w:val="26"/>
          <w:szCs w:val="26"/>
        </w:rPr>
        <w:t xml:space="preserve"> </w:t>
      </w:r>
    </w:p>
    <w:p w14:paraId="45981F55" w14:textId="68A08B9B" w:rsidR="008173BF" w:rsidRPr="00A57F7D" w:rsidRDefault="008173BF" w:rsidP="00670117">
      <w:pPr>
        <w:spacing w:line="480" w:lineRule="auto"/>
        <w:ind w:firstLine="284"/>
        <w:rPr>
          <w:rFonts w:ascii="Bookman Old Style" w:hAnsi="Bookman Old Style" w:cs="Arial"/>
          <w:color w:val="000000"/>
          <w:sz w:val="26"/>
          <w:szCs w:val="26"/>
        </w:rPr>
      </w:pPr>
      <w:r w:rsidRPr="00A57F7D">
        <w:rPr>
          <w:rFonts w:ascii="Bookman Old Style" w:hAnsi="Bookman Old Style" w:cs="Arial"/>
          <w:color w:val="000000"/>
          <w:sz w:val="26"/>
          <w:szCs w:val="26"/>
        </w:rPr>
        <w:t>Το περιεχόμενο των Γενικών Λόγων</w:t>
      </w:r>
      <w:r w:rsidR="00414FA7">
        <w:rPr>
          <w:rFonts w:ascii="Bookman Old Style" w:hAnsi="Bookman Old Style" w:cs="Arial"/>
          <w:color w:val="000000"/>
          <w:sz w:val="26"/>
          <w:szCs w:val="26"/>
        </w:rPr>
        <w:t xml:space="preserve"> της αίτησης</w:t>
      </w:r>
      <w:r w:rsidRPr="00A57F7D">
        <w:rPr>
          <w:rFonts w:ascii="Bookman Old Style" w:hAnsi="Bookman Old Style" w:cs="Arial"/>
          <w:color w:val="000000"/>
          <w:sz w:val="26"/>
          <w:szCs w:val="26"/>
        </w:rPr>
        <w:t xml:space="preserve">, το οποίο έχουμε μελετήσει, καλύπτει 13 δακτυλογραφημένες σελίδες.  Στην παρούσα απόφαση θα παραθέσουμε σε γενικές γραμμές τις θέσεις της </w:t>
      </w:r>
      <w:proofErr w:type="spellStart"/>
      <w:r w:rsidRPr="00A57F7D">
        <w:rPr>
          <w:rFonts w:ascii="Bookman Old Style" w:hAnsi="Bookman Old Style" w:cs="Arial"/>
          <w:color w:val="000000"/>
          <w:sz w:val="26"/>
          <w:szCs w:val="26"/>
        </w:rPr>
        <w:t>εφεσείουσας</w:t>
      </w:r>
      <w:proofErr w:type="spellEnd"/>
      <w:r w:rsidRPr="00A57F7D">
        <w:rPr>
          <w:rFonts w:ascii="Bookman Old Style" w:hAnsi="Bookman Old Style" w:cs="Arial"/>
          <w:color w:val="000000"/>
          <w:sz w:val="26"/>
          <w:szCs w:val="26"/>
        </w:rPr>
        <w:t>.</w:t>
      </w:r>
    </w:p>
    <w:p w14:paraId="53D1BC1A" w14:textId="77777777" w:rsidR="008173BF" w:rsidRPr="00A57F7D" w:rsidRDefault="008173BF" w:rsidP="00670117">
      <w:pPr>
        <w:spacing w:line="480" w:lineRule="auto"/>
        <w:ind w:firstLine="284"/>
        <w:rPr>
          <w:rFonts w:ascii="Bookman Old Style" w:hAnsi="Bookman Old Style" w:cs="Arial"/>
          <w:color w:val="000000"/>
          <w:sz w:val="26"/>
          <w:szCs w:val="26"/>
        </w:rPr>
      </w:pPr>
    </w:p>
    <w:p w14:paraId="1F3873F9" w14:textId="12B0CD60" w:rsidR="008173BF" w:rsidRPr="00A57F7D" w:rsidRDefault="008173BF" w:rsidP="007A0A66">
      <w:pPr>
        <w:spacing w:line="480" w:lineRule="auto"/>
        <w:ind w:firstLine="284"/>
        <w:rPr>
          <w:rFonts w:ascii="Bookman Old Style" w:hAnsi="Bookman Old Style" w:cs="Arial"/>
          <w:color w:val="000000"/>
          <w:sz w:val="26"/>
          <w:szCs w:val="26"/>
        </w:rPr>
      </w:pPr>
      <w:r w:rsidRPr="00A57F7D">
        <w:rPr>
          <w:rFonts w:ascii="Bookman Old Style" w:hAnsi="Bookman Old Style" w:cs="Arial"/>
          <w:color w:val="000000"/>
          <w:sz w:val="26"/>
          <w:szCs w:val="26"/>
        </w:rPr>
        <w:t>Αυτή κατέχει μέχρι σήμερα το βαθμό του Λοχία</w:t>
      </w:r>
      <w:r w:rsidR="00414FA7">
        <w:rPr>
          <w:rFonts w:ascii="Bookman Old Style" w:hAnsi="Bookman Old Style" w:cs="Arial"/>
          <w:color w:val="000000"/>
          <w:sz w:val="26"/>
          <w:szCs w:val="26"/>
        </w:rPr>
        <w:t>,</w:t>
      </w:r>
      <w:r w:rsidRPr="00A57F7D">
        <w:rPr>
          <w:rFonts w:ascii="Bookman Old Style" w:hAnsi="Bookman Old Style" w:cs="Arial"/>
          <w:color w:val="000000"/>
          <w:sz w:val="26"/>
          <w:szCs w:val="26"/>
        </w:rPr>
        <w:t xml:space="preserve"> παρά το ότι οι Καθ' ων η Αίτηση «</w:t>
      </w:r>
      <w:r w:rsidRPr="00A57F7D">
        <w:rPr>
          <w:rFonts w:ascii="Bookman Old Style" w:hAnsi="Bookman Old Style" w:cs="Arial"/>
          <w:i/>
          <w:iCs/>
          <w:color w:val="000000"/>
          <w:sz w:val="26"/>
          <w:szCs w:val="26"/>
        </w:rPr>
        <w:t xml:space="preserve">οφείλαν ήδη στην </w:t>
      </w:r>
      <w:proofErr w:type="spellStart"/>
      <w:r w:rsidRPr="00A57F7D">
        <w:rPr>
          <w:rFonts w:ascii="Bookman Old Style" w:hAnsi="Bookman Old Style" w:cs="Arial"/>
          <w:i/>
          <w:iCs/>
          <w:color w:val="000000"/>
          <w:sz w:val="26"/>
          <w:szCs w:val="26"/>
        </w:rPr>
        <w:t>Αιτήτρια</w:t>
      </w:r>
      <w:proofErr w:type="spellEnd"/>
      <w:r w:rsidRPr="00A57F7D">
        <w:rPr>
          <w:rFonts w:ascii="Bookman Old Style" w:hAnsi="Bookman Old Style" w:cs="Arial"/>
          <w:i/>
          <w:iCs/>
          <w:color w:val="000000"/>
          <w:sz w:val="26"/>
          <w:szCs w:val="26"/>
        </w:rPr>
        <w:t xml:space="preserve"> προαγωγή το 2005 στον βαθμό του Επιλοχία και το 2010 στον βαθμό του </w:t>
      </w:r>
      <w:proofErr w:type="spellStart"/>
      <w:r w:rsidRPr="00A57F7D">
        <w:rPr>
          <w:rFonts w:ascii="Bookman Old Style" w:hAnsi="Bookman Old Style" w:cs="Arial"/>
          <w:i/>
          <w:iCs/>
          <w:color w:val="000000"/>
          <w:sz w:val="26"/>
          <w:szCs w:val="26"/>
        </w:rPr>
        <w:t>Αρχιλοχία</w:t>
      </w:r>
      <w:proofErr w:type="spellEnd"/>
      <w:r w:rsidRPr="00A57F7D">
        <w:rPr>
          <w:rFonts w:ascii="Bookman Old Style" w:hAnsi="Bookman Old Style" w:cs="Arial"/>
          <w:color w:val="000000"/>
          <w:sz w:val="26"/>
          <w:szCs w:val="26"/>
        </w:rPr>
        <w:t>». Ισχυρίζεται πως λόγω του φύλου της δεν συμπεριλήφθηκε για προαγωγή και δεν προήχθη</w:t>
      </w:r>
      <w:r w:rsidR="007A0A66">
        <w:rPr>
          <w:rFonts w:ascii="Bookman Old Style" w:hAnsi="Bookman Old Style" w:cs="Arial"/>
          <w:color w:val="000000"/>
          <w:sz w:val="26"/>
          <w:szCs w:val="26"/>
        </w:rPr>
        <w:t>,</w:t>
      </w:r>
      <w:r w:rsidRPr="00A57F7D">
        <w:rPr>
          <w:rFonts w:ascii="Bookman Old Style" w:hAnsi="Bookman Old Style" w:cs="Arial"/>
          <w:color w:val="000000"/>
          <w:sz w:val="26"/>
          <w:szCs w:val="26"/>
        </w:rPr>
        <w:t xml:space="preserve"> ως θα έπρεπε.</w:t>
      </w:r>
      <w:r w:rsidR="007A0A66">
        <w:rPr>
          <w:rFonts w:ascii="Bookman Old Style" w:hAnsi="Bookman Old Style" w:cs="Arial"/>
          <w:color w:val="000000"/>
          <w:sz w:val="26"/>
          <w:szCs w:val="26"/>
        </w:rPr>
        <w:t xml:space="preserve"> </w:t>
      </w:r>
      <w:proofErr w:type="spellStart"/>
      <w:r w:rsidR="007A0A66">
        <w:rPr>
          <w:rFonts w:ascii="Bookman Old Style" w:hAnsi="Bookman Old Style" w:cs="Arial"/>
          <w:color w:val="000000"/>
          <w:sz w:val="26"/>
          <w:szCs w:val="26"/>
        </w:rPr>
        <w:lastRenderedPageBreak/>
        <w:t>Κατ</w:t>
      </w:r>
      <w:proofErr w:type="spellEnd"/>
      <w:r w:rsidR="007A0A66">
        <w:rPr>
          <w:rFonts w:ascii="Bookman Old Style" w:hAnsi="Bookman Old Style" w:cs="Arial"/>
          <w:color w:val="000000"/>
          <w:sz w:val="26"/>
          <w:szCs w:val="26"/>
        </w:rPr>
        <w:t xml:space="preserve">΄ επέκταση, θεωρεί ότι </w:t>
      </w:r>
      <w:r w:rsidR="00CB533F">
        <w:rPr>
          <w:rFonts w:ascii="Bookman Old Style" w:hAnsi="Bookman Old Style" w:cs="Arial"/>
          <w:color w:val="000000"/>
          <w:sz w:val="26"/>
          <w:szCs w:val="26"/>
        </w:rPr>
        <w:t xml:space="preserve">στην περίπτωσή της </w:t>
      </w:r>
      <w:r w:rsidR="00414FA7">
        <w:rPr>
          <w:rFonts w:ascii="Bookman Old Style" w:hAnsi="Bookman Old Style" w:cs="Arial"/>
          <w:color w:val="000000"/>
          <w:sz w:val="26"/>
          <w:szCs w:val="26"/>
        </w:rPr>
        <w:t xml:space="preserve">παραβιάστηκαν και </w:t>
      </w:r>
      <w:r w:rsidR="00CB533F">
        <w:rPr>
          <w:rFonts w:ascii="Bookman Old Style" w:hAnsi="Bookman Old Style" w:cs="Arial"/>
          <w:color w:val="000000"/>
          <w:sz w:val="26"/>
          <w:szCs w:val="26"/>
        </w:rPr>
        <w:t>π</w:t>
      </w:r>
      <w:r w:rsidRPr="00A57F7D">
        <w:rPr>
          <w:rFonts w:ascii="Bookman Old Style" w:hAnsi="Bookman Old Style" w:cs="Arial"/>
          <w:color w:val="000000"/>
          <w:sz w:val="26"/>
          <w:szCs w:val="26"/>
        </w:rPr>
        <w:t xml:space="preserve">αραβιάζονται οι πρόνοιες του </w:t>
      </w:r>
      <w:r w:rsidRPr="00A57F7D">
        <w:rPr>
          <w:rFonts w:ascii="Bookman Old Style" w:hAnsi="Bookman Old Style" w:cs="Arial"/>
          <w:b/>
          <w:bCs/>
          <w:i/>
          <w:iCs/>
          <w:color w:val="000000"/>
          <w:sz w:val="26"/>
          <w:szCs w:val="26"/>
        </w:rPr>
        <w:t>περί Ίσης Μεταχείρισης Ανδρών και Γυναικών στην Απασχόληση και στην Επαγγελματική Εκπαίδευση Νόμου (Ν.205(Ι)/2002)</w:t>
      </w:r>
      <w:r w:rsidRPr="00A57F7D">
        <w:rPr>
          <w:rFonts w:ascii="Bookman Old Style" w:hAnsi="Bookman Old Style" w:cs="Arial"/>
          <w:color w:val="000000"/>
          <w:sz w:val="26"/>
          <w:szCs w:val="26"/>
        </w:rPr>
        <w:t xml:space="preserve"> και του </w:t>
      </w:r>
      <w:r w:rsidRPr="00A57F7D">
        <w:rPr>
          <w:rFonts w:ascii="Bookman Old Style" w:hAnsi="Bookman Old Style" w:cs="Arial"/>
          <w:b/>
          <w:bCs/>
          <w:i/>
          <w:iCs/>
          <w:color w:val="000000"/>
          <w:sz w:val="26"/>
          <w:szCs w:val="26"/>
        </w:rPr>
        <w:t>περί Ίσης Αμοιβής μεταξύ Ανδρών και Γυναικών για την Ίδια Εργασία ή Εργασία Ίσης Αξίας Νόμου (Ν.177(</w:t>
      </w:r>
      <w:r w:rsidR="00CB533F">
        <w:rPr>
          <w:rFonts w:ascii="Bookman Old Style" w:hAnsi="Bookman Old Style" w:cs="Arial"/>
          <w:b/>
          <w:bCs/>
          <w:i/>
          <w:iCs/>
          <w:color w:val="000000"/>
          <w:sz w:val="26"/>
          <w:szCs w:val="26"/>
        </w:rPr>
        <w:t>Ι</w:t>
      </w:r>
      <w:r w:rsidRPr="00A57F7D">
        <w:rPr>
          <w:rFonts w:ascii="Bookman Old Style" w:hAnsi="Bookman Old Style" w:cs="Arial"/>
          <w:b/>
          <w:bCs/>
          <w:i/>
          <w:iCs/>
          <w:color w:val="000000"/>
          <w:sz w:val="26"/>
          <w:szCs w:val="26"/>
        </w:rPr>
        <w:t>)/2002)</w:t>
      </w:r>
      <w:r w:rsidRPr="00A57F7D">
        <w:rPr>
          <w:rFonts w:ascii="Bookman Old Style" w:hAnsi="Bookman Old Style" w:cs="Arial"/>
          <w:color w:val="000000"/>
          <w:sz w:val="26"/>
          <w:szCs w:val="26"/>
        </w:rPr>
        <w:t> και ότι παρά τις διαπιστώσεις της Επιτρόπου Διοικήσεως και του Υπουργείου Εργασίας ότι οι κρίσεις και οι διαδικασίες προαγωγών στην Εθνική Φρουρά, με βάση τους σχετικούς Κανονισμούς του Στρατού της Δημοκρατίας για τις Γυναίκες Υπαξιωματικούς και τους Άνδρες Υπαξιωματικούς είναι κατά παράβαση του</w:t>
      </w:r>
      <w:r w:rsidR="00A57F7D" w:rsidRPr="00A57F7D">
        <w:rPr>
          <w:rFonts w:ascii="Bookman Old Style" w:hAnsi="Bookman Old Style" w:cs="Arial"/>
          <w:color w:val="000000"/>
          <w:sz w:val="26"/>
          <w:szCs w:val="26"/>
        </w:rPr>
        <w:t xml:space="preserve"> </w:t>
      </w:r>
      <w:r w:rsidR="00A57F7D" w:rsidRPr="00A57F7D">
        <w:rPr>
          <w:rFonts w:ascii="Bookman Old Style" w:hAnsi="Bookman Old Style" w:cs="Arial"/>
          <w:b/>
          <w:bCs/>
          <w:i/>
          <w:iCs/>
          <w:color w:val="000000"/>
          <w:sz w:val="26"/>
          <w:szCs w:val="26"/>
        </w:rPr>
        <w:t>Ν.205(Ι)/2002</w:t>
      </w:r>
      <w:r w:rsidR="007A0A66">
        <w:rPr>
          <w:rFonts w:ascii="Bookman Old Style" w:hAnsi="Bookman Old Style" w:cs="Arial"/>
          <w:b/>
          <w:bCs/>
          <w:i/>
          <w:iCs/>
          <w:color w:val="000000"/>
          <w:sz w:val="26"/>
          <w:szCs w:val="26"/>
        </w:rPr>
        <w:t>,</w:t>
      </w:r>
      <w:r w:rsidRPr="00A57F7D">
        <w:rPr>
          <w:rFonts w:ascii="Bookman Old Style" w:hAnsi="Bookman Old Style" w:cs="Arial"/>
          <w:color w:val="000000"/>
          <w:sz w:val="26"/>
          <w:szCs w:val="26"/>
        </w:rPr>
        <w:t> τόσο ο Αρχηγός της Εθνικής Φρουράς όσο και ο Υπουργός Άμυνας</w:t>
      </w:r>
      <w:r w:rsidR="007A0A66">
        <w:rPr>
          <w:rFonts w:ascii="Bookman Old Style" w:hAnsi="Bookman Old Style" w:cs="Arial"/>
          <w:color w:val="000000"/>
          <w:sz w:val="26"/>
          <w:szCs w:val="26"/>
        </w:rPr>
        <w:t>,</w:t>
      </w:r>
      <w:r w:rsidRPr="00A57F7D">
        <w:rPr>
          <w:rFonts w:ascii="Bookman Old Style" w:hAnsi="Bookman Old Style" w:cs="Arial"/>
          <w:color w:val="000000"/>
          <w:sz w:val="26"/>
          <w:szCs w:val="26"/>
        </w:rPr>
        <w:t xml:space="preserve"> συνεχίζουν να</w:t>
      </w:r>
      <w:r w:rsidR="00A57F7D" w:rsidRPr="00A57F7D">
        <w:rPr>
          <w:rFonts w:ascii="Bookman Old Style" w:hAnsi="Bookman Old Style" w:cs="Arial"/>
          <w:color w:val="000000"/>
          <w:sz w:val="26"/>
          <w:szCs w:val="26"/>
        </w:rPr>
        <w:t xml:space="preserve"> </w:t>
      </w:r>
      <w:r w:rsidRPr="00A57F7D">
        <w:rPr>
          <w:rFonts w:ascii="Bookman Old Style" w:hAnsi="Bookman Old Style" w:cs="Arial"/>
          <w:color w:val="000000"/>
          <w:sz w:val="26"/>
          <w:szCs w:val="26"/>
        </w:rPr>
        <w:t xml:space="preserve"> </w:t>
      </w:r>
      <w:r w:rsidR="00A57F7D" w:rsidRPr="00A57F7D">
        <w:rPr>
          <w:rFonts w:ascii="Bookman Old Style" w:hAnsi="Bookman Old Style" w:cs="Arial"/>
          <w:color w:val="000000"/>
          <w:sz w:val="26"/>
          <w:szCs w:val="26"/>
        </w:rPr>
        <w:t>προβαίνουν σε</w:t>
      </w:r>
      <w:r w:rsidRPr="00A57F7D">
        <w:rPr>
          <w:rFonts w:ascii="Bookman Old Style" w:hAnsi="Bookman Old Style" w:cs="Arial"/>
          <w:color w:val="000000"/>
          <w:sz w:val="26"/>
          <w:szCs w:val="26"/>
        </w:rPr>
        <w:t xml:space="preserve"> προαγωγές στην Εθνική Φρουρά, βασιζόμενοι σε κριτήρια που θεμελιώνουν δυσμενή διάκριση εις βάρος των γυναικών Υπαξιωματικών.</w:t>
      </w:r>
    </w:p>
    <w:p w14:paraId="7C9CDFF6" w14:textId="77777777" w:rsidR="00A57F7D" w:rsidRPr="00A57F7D" w:rsidRDefault="00A57F7D" w:rsidP="00670117">
      <w:pPr>
        <w:spacing w:line="480" w:lineRule="auto"/>
        <w:ind w:firstLine="284"/>
        <w:rPr>
          <w:rFonts w:ascii="Bookman Old Style" w:hAnsi="Bookman Old Style" w:cs="Arial"/>
          <w:color w:val="000000"/>
          <w:sz w:val="26"/>
          <w:szCs w:val="26"/>
        </w:rPr>
      </w:pPr>
    </w:p>
    <w:p w14:paraId="4174D2CE" w14:textId="13D42030" w:rsidR="00A57F7D" w:rsidRDefault="00A57F7D" w:rsidP="00670117">
      <w:pPr>
        <w:spacing w:line="480" w:lineRule="auto"/>
        <w:ind w:firstLine="284"/>
        <w:rPr>
          <w:rFonts w:ascii="Bookman Old Style" w:hAnsi="Bookman Old Style" w:cs="Arial"/>
          <w:b/>
          <w:bCs/>
          <w:i/>
          <w:iCs/>
          <w:color w:val="000000"/>
          <w:sz w:val="26"/>
          <w:szCs w:val="26"/>
        </w:rPr>
      </w:pPr>
      <w:r>
        <w:rPr>
          <w:rFonts w:ascii="Bookman Old Style" w:hAnsi="Bookman Old Style" w:cs="Arial"/>
          <w:color w:val="000000"/>
          <w:sz w:val="26"/>
          <w:szCs w:val="26"/>
        </w:rPr>
        <w:t xml:space="preserve">Είναι ακόμη </w:t>
      </w:r>
      <w:r w:rsidRPr="00A57F7D">
        <w:rPr>
          <w:rFonts w:ascii="Bookman Old Style" w:hAnsi="Bookman Old Style" w:cs="Arial"/>
          <w:color w:val="000000"/>
          <w:sz w:val="26"/>
          <w:szCs w:val="26"/>
        </w:rPr>
        <w:t xml:space="preserve">η θέση της ότι η κατά πάντα ουσιώδη χρόνο παράλειψη προαγωγής της και </w:t>
      </w:r>
      <w:proofErr w:type="spellStart"/>
      <w:r w:rsidR="003F71B0">
        <w:rPr>
          <w:rFonts w:ascii="Bookman Old Style" w:hAnsi="Bookman Old Style" w:cs="Arial"/>
          <w:color w:val="000000"/>
          <w:sz w:val="26"/>
          <w:szCs w:val="26"/>
        </w:rPr>
        <w:t>κατ</w:t>
      </w:r>
      <w:proofErr w:type="spellEnd"/>
      <w:r w:rsidR="003F71B0">
        <w:rPr>
          <w:rFonts w:ascii="Bookman Old Style" w:hAnsi="Bookman Old Style" w:cs="Arial"/>
          <w:color w:val="000000"/>
          <w:sz w:val="26"/>
          <w:szCs w:val="26"/>
        </w:rPr>
        <w:t xml:space="preserve">΄ επέκταση </w:t>
      </w:r>
      <w:r w:rsidRPr="00A57F7D">
        <w:rPr>
          <w:rFonts w:ascii="Bookman Old Style" w:hAnsi="Bookman Old Style" w:cs="Arial"/>
          <w:color w:val="000000"/>
          <w:sz w:val="26"/>
          <w:szCs w:val="26"/>
        </w:rPr>
        <w:t>καταβολής</w:t>
      </w:r>
      <w:r w:rsidR="00414FA7">
        <w:rPr>
          <w:rFonts w:ascii="Bookman Old Style" w:hAnsi="Bookman Old Style" w:cs="Arial"/>
          <w:color w:val="000000"/>
          <w:sz w:val="26"/>
          <w:szCs w:val="26"/>
        </w:rPr>
        <w:t xml:space="preserve"> σε αυτήν</w:t>
      </w:r>
      <w:r w:rsidRPr="00A57F7D">
        <w:rPr>
          <w:rFonts w:ascii="Bookman Old Style" w:hAnsi="Bookman Old Style" w:cs="Arial"/>
          <w:color w:val="000000"/>
          <w:sz w:val="26"/>
          <w:szCs w:val="26"/>
        </w:rPr>
        <w:t xml:space="preserve"> του αντίστοιχου μισθού και/ή ωφελημάτων, γίνεται λόγω διάκρισης φύλου</w:t>
      </w:r>
      <w:r w:rsidR="003F71B0">
        <w:rPr>
          <w:rFonts w:ascii="Bookman Old Style" w:hAnsi="Bookman Old Style" w:cs="Arial"/>
          <w:color w:val="000000"/>
          <w:sz w:val="26"/>
          <w:szCs w:val="26"/>
        </w:rPr>
        <w:t xml:space="preserve">, η οποία </w:t>
      </w:r>
      <w:r w:rsidRPr="00A57F7D">
        <w:rPr>
          <w:rFonts w:ascii="Bookman Old Style" w:hAnsi="Bookman Old Style" w:cs="Arial"/>
          <w:color w:val="000000"/>
          <w:sz w:val="26"/>
          <w:szCs w:val="26"/>
        </w:rPr>
        <w:t xml:space="preserve">στοιχειοθετεί </w:t>
      </w:r>
      <w:r w:rsidR="003F71B0">
        <w:rPr>
          <w:rFonts w:ascii="Bookman Old Style" w:hAnsi="Bookman Old Style" w:cs="Arial"/>
          <w:color w:val="000000"/>
          <w:sz w:val="26"/>
          <w:szCs w:val="26"/>
        </w:rPr>
        <w:t>τ</w:t>
      </w:r>
      <w:r w:rsidRPr="00A57F7D">
        <w:rPr>
          <w:rFonts w:ascii="Bookman Old Style" w:hAnsi="Bookman Old Style" w:cs="Arial"/>
          <w:color w:val="000000"/>
          <w:sz w:val="26"/>
          <w:szCs w:val="26"/>
        </w:rPr>
        <w:t xml:space="preserve">η διάπραξη ποινικού αδικήματος από τους </w:t>
      </w:r>
      <w:r w:rsidR="00414FA7">
        <w:rPr>
          <w:rFonts w:ascii="Bookman Old Style" w:hAnsi="Bookman Old Style" w:cs="Arial"/>
          <w:color w:val="000000"/>
          <w:sz w:val="26"/>
          <w:szCs w:val="26"/>
        </w:rPr>
        <w:t>εφεσίβλητους</w:t>
      </w:r>
      <w:r w:rsidRPr="00A57F7D">
        <w:rPr>
          <w:rFonts w:ascii="Bookman Old Style" w:hAnsi="Bookman Old Style" w:cs="Arial"/>
          <w:color w:val="000000"/>
          <w:sz w:val="26"/>
          <w:szCs w:val="26"/>
        </w:rPr>
        <w:t xml:space="preserve">, κατά παράβαση του </w:t>
      </w:r>
      <w:r w:rsidRPr="00A57F7D">
        <w:rPr>
          <w:rFonts w:ascii="Bookman Old Style" w:hAnsi="Bookman Old Style" w:cs="Arial"/>
          <w:b/>
          <w:bCs/>
          <w:i/>
          <w:iCs/>
          <w:color w:val="000000"/>
          <w:sz w:val="26"/>
          <w:szCs w:val="26"/>
        </w:rPr>
        <w:t>Άρθρου 30 του Ν.205(Ι)/2002</w:t>
      </w:r>
      <w:r w:rsidRPr="00A57F7D">
        <w:rPr>
          <w:rFonts w:ascii="Bookman Old Style" w:hAnsi="Bookman Old Style" w:cs="Arial"/>
          <w:color w:val="000000"/>
          <w:sz w:val="26"/>
          <w:szCs w:val="26"/>
        </w:rPr>
        <w:t>.</w:t>
      </w:r>
      <w:r w:rsidRPr="00A57F7D">
        <w:rPr>
          <w:rFonts w:ascii="Bookman Old Style" w:hAnsi="Bookman Old Style" w:cs="Arial"/>
          <w:b/>
          <w:bCs/>
          <w:i/>
          <w:iCs/>
          <w:color w:val="000000"/>
          <w:sz w:val="26"/>
          <w:szCs w:val="26"/>
        </w:rPr>
        <w:t xml:space="preserve"> </w:t>
      </w:r>
    </w:p>
    <w:p w14:paraId="03F67F2A" w14:textId="77777777" w:rsidR="00414FA7" w:rsidRDefault="00414FA7" w:rsidP="00670117">
      <w:pPr>
        <w:spacing w:line="480" w:lineRule="auto"/>
        <w:ind w:firstLine="284"/>
        <w:rPr>
          <w:rFonts w:ascii="Bookman Old Style" w:hAnsi="Bookman Old Style" w:cs="Arial"/>
          <w:color w:val="000000"/>
          <w:sz w:val="26"/>
          <w:szCs w:val="26"/>
        </w:rPr>
      </w:pPr>
    </w:p>
    <w:p w14:paraId="209207AB" w14:textId="21FA9FC2" w:rsidR="00A57F7D" w:rsidRDefault="00A57F7D" w:rsidP="00670117">
      <w:pPr>
        <w:spacing w:line="480" w:lineRule="auto"/>
        <w:ind w:firstLine="284"/>
        <w:rPr>
          <w:rFonts w:ascii="Bookman Old Style" w:hAnsi="Bookman Old Style" w:cs="Arial"/>
          <w:color w:val="000000"/>
          <w:sz w:val="26"/>
          <w:szCs w:val="26"/>
        </w:rPr>
      </w:pPr>
      <w:r>
        <w:rPr>
          <w:rFonts w:ascii="Bookman Old Style" w:hAnsi="Bookman Old Style" w:cs="Arial"/>
          <w:color w:val="000000"/>
          <w:sz w:val="26"/>
          <w:szCs w:val="26"/>
        </w:rPr>
        <w:lastRenderedPageBreak/>
        <w:t xml:space="preserve">Τέλος, στην </w:t>
      </w:r>
      <w:proofErr w:type="spellStart"/>
      <w:r>
        <w:rPr>
          <w:rFonts w:ascii="Bookman Old Style" w:hAnsi="Bookman Old Style" w:cs="Arial"/>
          <w:color w:val="000000"/>
          <w:sz w:val="26"/>
          <w:szCs w:val="26"/>
        </w:rPr>
        <w:t>παράγρ</w:t>
      </w:r>
      <w:proofErr w:type="spellEnd"/>
      <w:r>
        <w:rPr>
          <w:rFonts w:ascii="Bookman Old Style" w:hAnsi="Bookman Old Style" w:cs="Arial"/>
          <w:color w:val="000000"/>
          <w:sz w:val="26"/>
          <w:szCs w:val="26"/>
        </w:rPr>
        <w:t xml:space="preserve">. 34 των Γενικών Λόγων </w:t>
      </w:r>
      <w:r w:rsidR="007A0A66">
        <w:rPr>
          <w:rFonts w:ascii="Bookman Old Style" w:hAnsi="Bookman Old Style" w:cs="Arial"/>
          <w:color w:val="000000"/>
          <w:sz w:val="26"/>
          <w:szCs w:val="26"/>
        </w:rPr>
        <w:t xml:space="preserve">της αίτησής της, </w:t>
      </w:r>
      <w:r>
        <w:rPr>
          <w:rFonts w:ascii="Bookman Old Style" w:hAnsi="Bookman Old Style" w:cs="Arial"/>
          <w:color w:val="000000"/>
          <w:sz w:val="26"/>
          <w:szCs w:val="26"/>
        </w:rPr>
        <w:t>καταγράφονται τα ακόλουθα</w:t>
      </w:r>
      <w:r w:rsidRPr="00A57F7D">
        <w:rPr>
          <w:rFonts w:ascii="Bookman Old Style" w:hAnsi="Bookman Old Style" w:cs="Arial"/>
          <w:color w:val="000000"/>
          <w:sz w:val="26"/>
          <w:szCs w:val="26"/>
        </w:rPr>
        <w:t>:</w:t>
      </w:r>
    </w:p>
    <w:p w14:paraId="184434CE" w14:textId="77777777" w:rsidR="00A57F7D" w:rsidRDefault="00A57F7D" w:rsidP="00A57F7D">
      <w:pPr>
        <w:spacing w:line="360" w:lineRule="atLeast"/>
        <w:ind w:right="62" w:firstLine="709"/>
        <w:rPr>
          <w:rFonts w:eastAsia="Times New Roman" w:cs="Arial"/>
          <w:color w:val="000000"/>
          <w:sz w:val="27"/>
          <w:szCs w:val="27"/>
          <w:lang w:bidi="he-IL"/>
        </w:rPr>
      </w:pPr>
    </w:p>
    <w:p w14:paraId="40C4D874" w14:textId="38887D3D" w:rsidR="00A57F7D" w:rsidRDefault="00A57F7D" w:rsidP="00C06942">
      <w:pPr>
        <w:spacing w:line="240" w:lineRule="auto"/>
        <w:ind w:left="680" w:right="-58" w:firstLine="29"/>
        <w:rPr>
          <w:rFonts w:ascii="Bookman Old Style" w:eastAsia="Times New Roman" w:hAnsi="Bookman Old Style" w:cs="Arial"/>
          <w:i/>
          <w:iCs/>
          <w:color w:val="000000"/>
          <w:sz w:val="26"/>
          <w:szCs w:val="26"/>
          <w:lang w:bidi="he-IL"/>
        </w:rPr>
      </w:pPr>
      <w:r w:rsidRPr="00A57F7D">
        <w:rPr>
          <w:rFonts w:ascii="Bookman Old Style" w:eastAsia="Times New Roman" w:hAnsi="Bookman Old Style" w:cs="Arial"/>
          <w:i/>
          <w:iCs/>
          <w:color w:val="000000"/>
          <w:sz w:val="26"/>
          <w:szCs w:val="26"/>
          <w:lang w:bidi="he-IL"/>
        </w:rPr>
        <w:t>«</w:t>
      </w:r>
      <w:r w:rsidR="00C06942" w:rsidRPr="00C06942">
        <w:rPr>
          <w:rFonts w:ascii="Bookman Old Style" w:eastAsia="Times New Roman" w:hAnsi="Bookman Old Style" w:cs="Arial"/>
          <w:i/>
          <w:iCs/>
          <w:color w:val="000000"/>
          <w:sz w:val="26"/>
          <w:szCs w:val="26"/>
          <w:lang w:bidi="he-IL"/>
        </w:rPr>
        <w:t xml:space="preserve">Η </w:t>
      </w:r>
      <w:proofErr w:type="spellStart"/>
      <w:r w:rsidR="00C06942" w:rsidRPr="00C06942">
        <w:rPr>
          <w:rFonts w:ascii="Bookman Old Style" w:eastAsia="Times New Roman" w:hAnsi="Bookman Old Style" w:cs="Arial"/>
          <w:i/>
          <w:iCs/>
          <w:color w:val="000000"/>
          <w:sz w:val="26"/>
          <w:szCs w:val="26"/>
          <w:lang w:bidi="he-IL"/>
        </w:rPr>
        <w:t>Αιτήτρια</w:t>
      </w:r>
      <w:proofErr w:type="spellEnd"/>
      <w:r w:rsidR="00C06942" w:rsidRPr="00C06942">
        <w:rPr>
          <w:rFonts w:ascii="Bookman Old Style" w:eastAsia="Times New Roman" w:hAnsi="Bookman Old Style" w:cs="Arial"/>
          <w:i/>
          <w:iCs/>
          <w:color w:val="000000"/>
          <w:sz w:val="26"/>
          <w:szCs w:val="26"/>
          <w:lang w:bidi="he-IL"/>
        </w:rPr>
        <w:t xml:space="preserve"> περαιτέρω υποστηρίζει ότι το Παρόν Δικαστήριο </w:t>
      </w:r>
      <w:r w:rsidRPr="00A57F7D">
        <w:rPr>
          <w:rFonts w:ascii="Bookman Old Style" w:eastAsia="Times New Roman" w:hAnsi="Bookman Old Style" w:cs="Arial"/>
          <w:i/>
          <w:iCs/>
          <w:color w:val="000000"/>
          <w:sz w:val="26"/>
          <w:szCs w:val="26"/>
          <w:lang w:bidi="he-IL"/>
        </w:rPr>
        <w:t>επιφυλασσομένης της αποκλειστικής δικαιοδοσίας του Ανωτάτου Δικαστηρίου ως Ανώτατο Συνταγματικό Δικαστήριο του τόπου, δύναται και καλείται να κρίνει και αποφασίσει ως παρεμπίπτον και/ή ως ουσιώδες ζήτημα δια την πλήρη και τελεία διεκπεραίωση της παρούσας ενώπιον του διαδικασίας κατά πόσο έχουν καταργηθεί ως αντίθετες με το Σύνταγμα και τους Νόμους της Κυπριακής Δημοκρατίας και/ή της Ευρωπαϊκής Έννομης Τάξης οι σχετικοί και αντίστοιχοι περί ανδρών και γυναικών κανονισμοί Υπαξιωματικών του Στρατού της Δημοκρατίας του 1990 και 1993 και να εκδώσει συγκεκριμένες προς τούτο Αποφάσεις και/ή Οδηγίες προς την Διοίκηση και/ή την Αρμόδια Εκτελεστική Εξουσία για άμεση και έμπρακτη κατάργηση και/ή μεταρρύθμιση και/ή τροποποίηση των κανονισμών και την λήψη νομοθετικών και διοικητικών μέτρων προς την κατεύθυνση της πλήρους εξίσωσης ανδρών και γυναικών κατά την εργασία τους στον Στρατό και/ή απάλειψη κάθε μορφής διάκρισης (άρθρου 16 του Νόμου 58(Ι)/2004).»</w:t>
      </w:r>
    </w:p>
    <w:p w14:paraId="185BA1B8" w14:textId="77777777" w:rsidR="003F71B0" w:rsidRPr="00A57F7D" w:rsidRDefault="003F71B0" w:rsidP="00C06942">
      <w:pPr>
        <w:spacing w:line="240" w:lineRule="auto"/>
        <w:ind w:left="680" w:right="-58" w:firstLine="29"/>
        <w:rPr>
          <w:rFonts w:ascii="Bookman Old Style" w:eastAsia="Times New Roman" w:hAnsi="Bookman Old Style" w:cs="Times New Roman"/>
          <w:color w:val="000000"/>
          <w:sz w:val="26"/>
          <w:szCs w:val="26"/>
          <w:lang w:bidi="he-IL"/>
        </w:rPr>
      </w:pPr>
    </w:p>
    <w:p w14:paraId="5AB0B15B" w14:textId="77777777" w:rsidR="00A57F7D" w:rsidRPr="00A57F7D" w:rsidRDefault="00A57F7D" w:rsidP="00A57F7D">
      <w:pPr>
        <w:spacing w:line="240" w:lineRule="auto"/>
        <w:ind w:left="680" w:right="454" w:firstLine="709"/>
        <w:rPr>
          <w:rFonts w:ascii="Bookman Old Style" w:eastAsia="Times New Roman" w:hAnsi="Bookman Old Style" w:cs="Times New Roman"/>
          <w:color w:val="000000"/>
          <w:sz w:val="26"/>
          <w:szCs w:val="26"/>
          <w:lang w:bidi="he-IL"/>
        </w:rPr>
      </w:pPr>
      <w:r w:rsidRPr="00A57F7D">
        <w:rPr>
          <w:rFonts w:ascii="Bookman Old Style" w:eastAsia="Times New Roman" w:hAnsi="Bookman Old Style" w:cs="Arial"/>
          <w:color w:val="000000"/>
          <w:sz w:val="26"/>
          <w:szCs w:val="26"/>
          <w:lang w:bidi="he-IL"/>
        </w:rPr>
        <w:t> </w:t>
      </w:r>
    </w:p>
    <w:p w14:paraId="4790DA62" w14:textId="77777777" w:rsidR="00A57F7D" w:rsidRPr="00A57F7D" w:rsidRDefault="00A57F7D" w:rsidP="00A57F7D">
      <w:pPr>
        <w:spacing w:line="240" w:lineRule="auto"/>
        <w:ind w:left="680" w:right="454" w:firstLine="709"/>
        <w:rPr>
          <w:rFonts w:ascii="Times New Roman" w:eastAsia="Times New Roman" w:hAnsi="Times New Roman" w:cs="Times New Roman"/>
          <w:color w:val="000000"/>
          <w:sz w:val="27"/>
          <w:szCs w:val="27"/>
          <w:lang w:bidi="he-IL"/>
        </w:rPr>
      </w:pPr>
      <w:r w:rsidRPr="00A57F7D">
        <w:rPr>
          <w:rFonts w:eastAsia="Times New Roman" w:cs="Arial"/>
          <w:color w:val="000000"/>
          <w:sz w:val="20"/>
          <w:szCs w:val="20"/>
          <w:lang w:bidi="he-IL"/>
        </w:rPr>
        <w:t> </w:t>
      </w:r>
    </w:p>
    <w:p w14:paraId="74734EE9" w14:textId="3F4C826A" w:rsidR="00C06942" w:rsidRDefault="00A57F7D" w:rsidP="00C06942">
      <w:pPr>
        <w:spacing w:line="480" w:lineRule="auto"/>
        <w:ind w:right="62"/>
        <w:rPr>
          <w:rFonts w:ascii="Bookman Old Style" w:eastAsia="Times New Roman" w:hAnsi="Bookman Old Style" w:cs="Arial"/>
          <w:color w:val="000000"/>
          <w:sz w:val="26"/>
          <w:szCs w:val="26"/>
          <w:lang w:bidi="he-IL"/>
        </w:rPr>
      </w:pPr>
      <w:r w:rsidRPr="00C06942">
        <w:rPr>
          <w:rFonts w:ascii="Bookman Old Style" w:hAnsi="Bookman Old Style" w:cs="Arial"/>
          <w:i/>
          <w:iCs/>
          <w:color w:val="000000"/>
          <w:sz w:val="26"/>
          <w:szCs w:val="26"/>
        </w:rPr>
        <w:t xml:space="preserve">   </w:t>
      </w:r>
      <w:r w:rsidR="00C06942" w:rsidRPr="00C06942">
        <w:rPr>
          <w:rFonts w:ascii="Bookman Old Style" w:hAnsi="Bookman Old Style" w:cs="Arial"/>
          <w:color w:val="000000"/>
          <w:sz w:val="26"/>
          <w:szCs w:val="26"/>
        </w:rPr>
        <w:t>Οι εφεσίβλητοι</w:t>
      </w:r>
      <w:r w:rsidR="00C06942" w:rsidRPr="00C06942">
        <w:rPr>
          <w:rFonts w:ascii="Bookman Old Style" w:eastAsia="Times New Roman" w:hAnsi="Bookman Old Style" w:cs="Arial"/>
          <w:color w:val="000000"/>
          <w:sz w:val="26"/>
          <w:szCs w:val="26"/>
          <w:lang w:bidi="he-IL"/>
        </w:rPr>
        <w:t xml:space="preserve"> καταχώρ</w:t>
      </w:r>
      <w:r w:rsidR="00C06942" w:rsidRPr="00C06942">
        <w:rPr>
          <w:rFonts w:ascii="Bookman Old Style" w:eastAsia="Times New Roman" w:hAnsi="Bookman Old Style" w:cs="Arial"/>
          <w:color w:val="000000"/>
          <w:sz w:val="26"/>
          <w:szCs w:val="26"/>
          <w:lang w:bidi="he-IL"/>
        </w:rPr>
        <w:t>ι</w:t>
      </w:r>
      <w:r w:rsidR="00C06942" w:rsidRPr="00C06942">
        <w:rPr>
          <w:rFonts w:ascii="Bookman Old Style" w:eastAsia="Times New Roman" w:hAnsi="Bookman Old Style" w:cs="Arial"/>
          <w:color w:val="000000"/>
          <w:sz w:val="26"/>
          <w:szCs w:val="26"/>
          <w:lang w:bidi="he-IL"/>
        </w:rPr>
        <w:t xml:space="preserve">σαν Έγγραφο Εμφάνισης με το οποίο </w:t>
      </w:r>
      <w:r w:rsidR="00C06942" w:rsidRPr="00C06942">
        <w:rPr>
          <w:rFonts w:ascii="Bookman Old Style" w:eastAsia="Times New Roman" w:hAnsi="Bookman Old Style" w:cs="Arial"/>
          <w:color w:val="000000"/>
          <w:sz w:val="26"/>
          <w:szCs w:val="26"/>
          <w:lang w:bidi="he-IL"/>
        </w:rPr>
        <w:t xml:space="preserve">είχαν απορρίψει όλες τις αξιώσεις της </w:t>
      </w:r>
      <w:proofErr w:type="spellStart"/>
      <w:r w:rsidR="00C06942" w:rsidRPr="00C06942">
        <w:rPr>
          <w:rFonts w:ascii="Bookman Old Style" w:eastAsia="Times New Roman" w:hAnsi="Bookman Old Style" w:cs="Arial"/>
          <w:color w:val="000000"/>
          <w:sz w:val="26"/>
          <w:szCs w:val="26"/>
          <w:lang w:bidi="he-IL"/>
        </w:rPr>
        <w:t>εφεσείουσας</w:t>
      </w:r>
      <w:proofErr w:type="spellEnd"/>
      <w:r w:rsidR="00C06942" w:rsidRPr="00C06942">
        <w:rPr>
          <w:rFonts w:ascii="Bookman Old Style" w:eastAsia="Times New Roman" w:hAnsi="Bookman Old Style" w:cs="Arial"/>
          <w:color w:val="000000"/>
          <w:sz w:val="26"/>
          <w:szCs w:val="26"/>
          <w:lang w:bidi="he-IL"/>
        </w:rPr>
        <w:t>.</w:t>
      </w:r>
      <w:r w:rsidR="00C06942" w:rsidRPr="00C06942">
        <w:rPr>
          <w:rFonts w:ascii="Bookman Old Style" w:eastAsia="Times New Roman" w:hAnsi="Bookman Old Style" w:cs="Arial"/>
          <w:color w:val="000000"/>
          <w:sz w:val="26"/>
          <w:szCs w:val="26"/>
          <w:lang w:bidi="he-IL"/>
        </w:rPr>
        <w:t xml:space="preserve"> Στην παρ</w:t>
      </w:r>
      <w:proofErr w:type="spellStart"/>
      <w:r w:rsidR="007A0A66">
        <w:rPr>
          <w:rFonts w:ascii="Bookman Old Style" w:eastAsia="Times New Roman" w:hAnsi="Bookman Old Style" w:cs="Arial"/>
          <w:color w:val="000000"/>
          <w:sz w:val="26"/>
          <w:szCs w:val="26"/>
          <w:lang w:bidi="he-IL"/>
        </w:rPr>
        <w:t>άγρ</w:t>
      </w:r>
      <w:proofErr w:type="spellEnd"/>
      <w:r w:rsidR="007A0A66">
        <w:rPr>
          <w:rFonts w:ascii="Bookman Old Style" w:eastAsia="Times New Roman" w:hAnsi="Bookman Old Style" w:cs="Arial"/>
          <w:color w:val="000000"/>
          <w:sz w:val="26"/>
          <w:szCs w:val="26"/>
          <w:lang w:bidi="he-IL"/>
        </w:rPr>
        <w:t>.</w:t>
      </w:r>
      <w:r w:rsidR="00C06942" w:rsidRPr="00C06942">
        <w:rPr>
          <w:rFonts w:ascii="Bookman Old Style" w:eastAsia="Times New Roman" w:hAnsi="Bookman Old Style" w:cs="Arial"/>
          <w:color w:val="000000"/>
          <w:sz w:val="26"/>
          <w:szCs w:val="26"/>
          <w:lang w:bidi="he-IL"/>
        </w:rPr>
        <w:t xml:space="preserve"> 1 </w:t>
      </w:r>
      <w:r w:rsidR="007A0A66">
        <w:rPr>
          <w:rFonts w:ascii="Bookman Old Style" w:eastAsia="Times New Roman" w:hAnsi="Bookman Old Style" w:cs="Arial"/>
          <w:color w:val="000000"/>
          <w:sz w:val="26"/>
          <w:szCs w:val="26"/>
          <w:lang w:bidi="he-IL"/>
        </w:rPr>
        <w:t xml:space="preserve">των </w:t>
      </w:r>
      <w:r w:rsidR="00C06942" w:rsidRPr="00C06942">
        <w:rPr>
          <w:rFonts w:ascii="Bookman Old Style" w:eastAsia="Times New Roman" w:hAnsi="Bookman Old Style" w:cs="Arial"/>
          <w:color w:val="000000"/>
          <w:sz w:val="26"/>
          <w:szCs w:val="26"/>
          <w:lang w:bidi="he-IL"/>
        </w:rPr>
        <w:t>Γενικών Λόγων</w:t>
      </w:r>
      <w:r w:rsidR="00966A38">
        <w:rPr>
          <w:rFonts w:ascii="Bookman Old Style" w:eastAsia="Times New Roman" w:hAnsi="Bookman Old Style" w:cs="Arial"/>
          <w:color w:val="000000"/>
          <w:sz w:val="26"/>
          <w:szCs w:val="26"/>
          <w:lang w:bidi="he-IL"/>
        </w:rPr>
        <w:t>,</w:t>
      </w:r>
      <w:r w:rsidR="00C06942" w:rsidRPr="00C06942">
        <w:rPr>
          <w:rFonts w:ascii="Bookman Old Style" w:eastAsia="Times New Roman" w:hAnsi="Bookman Old Style" w:cs="Arial"/>
          <w:color w:val="000000"/>
          <w:sz w:val="26"/>
          <w:szCs w:val="26"/>
          <w:lang w:bidi="he-IL"/>
        </w:rPr>
        <w:t xml:space="preserve"> είχαν εγείρει </w:t>
      </w:r>
      <w:r w:rsidR="00C06942" w:rsidRPr="00C06942">
        <w:rPr>
          <w:rFonts w:ascii="Bookman Old Style" w:eastAsia="Times New Roman" w:hAnsi="Bookman Old Style" w:cs="Arial"/>
          <w:color w:val="000000"/>
          <w:sz w:val="26"/>
          <w:szCs w:val="26"/>
          <w:lang w:bidi="he-IL"/>
        </w:rPr>
        <w:t>τις ακόλουθες προδικαστικές ενστάσεις:</w:t>
      </w:r>
    </w:p>
    <w:p w14:paraId="06A74858" w14:textId="77777777" w:rsidR="00C06942" w:rsidRPr="00C06942" w:rsidRDefault="00C06942" w:rsidP="00C06942">
      <w:pPr>
        <w:spacing w:line="360" w:lineRule="atLeast"/>
        <w:ind w:right="62"/>
        <w:rPr>
          <w:rFonts w:ascii="Times New Roman" w:eastAsia="Times New Roman" w:hAnsi="Times New Roman" w:cs="Times New Roman"/>
          <w:color w:val="000000"/>
          <w:sz w:val="27"/>
          <w:szCs w:val="27"/>
          <w:lang w:bidi="he-IL"/>
        </w:rPr>
      </w:pPr>
      <w:r w:rsidRPr="00C06942">
        <w:rPr>
          <w:rFonts w:eastAsia="Times New Roman" w:cs="Arial"/>
          <w:color w:val="000000"/>
          <w:sz w:val="27"/>
          <w:szCs w:val="27"/>
          <w:lang w:bidi="he-IL"/>
        </w:rPr>
        <w:t> </w:t>
      </w:r>
    </w:p>
    <w:p w14:paraId="5A8F09A5" w14:textId="77777777" w:rsidR="00C06942" w:rsidRPr="00C06942" w:rsidRDefault="00C06942" w:rsidP="00C06942">
      <w:pPr>
        <w:spacing w:line="240" w:lineRule="auto"/>
        <w:ind w:left="709" w:right="-58"/>
        <w:rPr>
          <w:rFonts w:ascii="Bookman Old Style" w:eastAsia="Times New Roman" w:hAnsi="Bookman Old Style" w:cs="Times New Roman"/>
          <w:color w:val="000000"/>
          <w:sz w:val="26"/>
          <w:szCs w:val="26"/>
          <w:lang w:bidi="he-IL"/>
        </w:rPr>
      </w:pPr>
      <w:r w:rsidRPr="00C06942">
        <w:rPr>
          <w:rFonts w:ascii="Bookman Old Style" w:eastAsia="Times New Roman" w:hAnsi="Bookman Old Style" w:cs="Arial"/>
          <w:i/>
          <w:iCs/>
          <w:color w:val="000000"/>
          <w:sz w:val="26"/>
          <w:szCs w:val="26"/>
          <w:lang w:bidi="he-IL"/>
        </w:rPr>
        <w:t xml:space="preserve">«Α. Τα ζητήματα και/ή οι διαφορές και/ή οι ισχυρισμοί που εγείρονται από την Αιτήτρια στα πλαίσια της παρούσας αίτησης δεν εμπίπτουν στην δικαιοδοσία και/ή αρμοδιότητα του Δικαστηρίου Εργατικών Διαφορών αλλά εμπίπτουν στην αποκλειστική δικαιοδοσία του Ανωτάτου Δικαστηρίου το οποίο εξετάζει αυτά στα πλαίσια προσφυγής δυνάμει του Άρθρου 146 του Συντάγματος. Ειδικότερα και κατά παραδοχή της ίδιας της Αιτήτριας στην παράγραφο 25 της αίτησής της, οι αναφερόμενες από την Αιτήτρια πράξεις και/ή αποφάσεις και/ή παραλείψεις συνιστούν διοικητικές πράξεις που αφορούν θέματα διορισμών </w:t>
      </w:r>
      <w:r w:rsidRPr="00C06942">
        <w:rPr>
          <w:rFonts w:ascii="Bookman Old Style" w:eastAsia="Times New Roman" w:hAnsi="Bookman Old Style" w:cs="Arial"/>
          <w:i/>
          <w:iCs/>
          <w:color w:val="000000"/>
          <w:sz w:val="26"/>
          <w:szCs w:val="26"/>
          <w:lang w:bidi="he-IL"/>
        </w:rPr>
        <w:lastRenderedPageBreak/>
        <w:t>και/ή προαγωγών και ως τέτοιες εμπίπτουν στην σφαίρα του δημοσίου δικαίου και/ή η εξέτασή τους εμπίπτει στην αποκλειστική δικαιοδοσία του Ανωτάτου Δικαστηρίου χωρίς να είναι δυνατόν οποιοδήποτε άλλο Δικαστήριο πλην του Ανωτάτου να προβεί σε άμεσο ή έμμεσο ή παρεμπίπτων έλεγχο της νομιμότητας και/ή εγκυρότητας αυτών.</w:t>
      </w:r>
    </w:p>
    <w:p w14:paraId="3C71E931" w14:textId="77777777" w:rsidR="00C06942" w:rsidRPr="00C06942" w:rsidRDefault="00C06942" w:rsidP="00C06942">
      <w:pPr>
        <w:spacing w:line="240" w:lineRule="auto"/>
        <w:ind w:left="851" w:right="-58"/>
        <w:rPr>
          <w:rFonts w:ascii="Bookman Old Style" w:eastAsia="Times New Roman" w:hAnsi="Bookman Old Style" w:cs="Times New Roman"/>
          <w:color w:val="000000"/>
          <w:sz w:val="26"/>
          <w:szCs w:val="26"/>
          <w:lang w:bidi="he-IL"/>
        </w:rPr>
      </w:pPr>
      <w:r w:rsidRPr="00C06942">
        <w:rPr>
          <w:rFonts w:ascii="Bookman Old Style" w:eastAsia="Times New Roman" w:hAnsi="Bookman Old Style" w:cs="Arial"/>
          <w:i/>
          <w:iCs/>
          <w:color w:val="000000"/>
          <w:sz w:val="26"/>
          <w:szCs w:val="26"/>
          <w:lang w:bidi="he-IL"/>
        </w:rPr>
        <w:t> </w:t>
      </w:r>
    </w:p>
    <w:p w14:paraId="790BC601" w14:textId="2138F88F" w:rsidR="00C06942" w:rsidRPr="00C06942" w:rsidRDefault="00C06942" w:rsidP="00C06942">
      <w:pPr>
        <w:spacing w:line="240" w:lineRule="auto"/>
        <w:ind w:left="709" w:right="-58"/>
        <w:rPr>
          <w:rFonts w:ascii="Bookman Old Style" w:eastAsia="Times New Roman" w:hAnsi="Bookman Old Style" w:cs="Times New Roman"/>
          <w:color w:val="000000"/>
          <w:sz w:val="26"/>
          <w:szCs w:val="26"/>
          <w:lang w:bidi="he-IL"/>
        </w:rPr>
      </w:pPr>
      <w:r w:rsidRPr="00C06942">
        <w:rPr>
          <w:rFonts w:ascii="Bookman Old Style" w:eastAsia="Times New Roman" w:hAnsi="Bookman Old Style" w:cs="Arial"/>
          <w:i/>
          <w:iCs/>
          <w:color w:val="000000"/>
          <w:sz w:val="26"/>
          <w:szCs w:val="26"/>
          <w:lang w:bidi="he-IL"/>
        </w:rPr>
        <w:t>Β. Τα ζητήματα και/ή οι διαφορές και/ή οι ισχυρισμοί που εγείρονται από την Αιτήτρια στα πλαίσια της παρούσας αίτησης δεν εμπίπτουν στις διαφορές η διάγνωση και/ή η απόφαση επί των οποίων εμπίπτει, με βάση τις πρόνοιες του περί Ετήσιων Αδειών μετ' Απολαβών Νόμου του 1967</w:t>
      </w:r>
      <w:r>
        <w:rPr>
          <w:rFonts w:ascii="Bookman Old Style" w:eastAsia="Times New Roman" w:hAnsi="Bookman Old Style" w:cs="Arial"/>
          <w:i/>
          <w:iCs/>
          <w:color w:val="000000"/>
          <w:sz w:val="26"/>
          <w:szCs w:val="26"/>
          <w:lang w:bidi="he-IL"/>
        </w:rPr>
        <w:t xml:space="preserve"> (Ν.8/67 </w:t>
      </w:r>
      <w:r w:rsidRPr="00C06942">
        <w:rPr>
          <w:rFonts w:ascii="Bookman Old Style" w:eastAsia="Times New Roman" w:hAnsi="Bookman Old Style" w:cs="Arial"/>
          <w:i/>
          <w:iCs/>
          <w:color w:val="000000"/>
          <w:sz w:val="26"/>
          <w:szCs w:val="26"/>
          <w:lang w:bidi="he-IL"/>
        </w:rPr>
        <w:t>ως ετροποποιήθη), στην δικαιοδοσία του Δικαστηρίου Εργατικών Διαφορών.</w:t>
      </w:r>
    </w:p>
    <w:p w14:paraId="53B7FFF6" w14:textId="77777777" w:rsidR="00C06942" w:rsidRPr="00C06942" w:rsidRDefault="00C06942" w:rsidP="00C06942">
      <w:pPr>
        <w:spacing w:line="240" w:lineRule="auto"/>
        <w:ind w:left="709" w:right="-58"/>
        <w:rPr>
          <w:rFonts w:ascii="Bookman Old Style" w:eastAsia="Times New Roman" w:hAnsi="Bookman Old Style" w:cs="Times New Roman"/>
          <w:color w:val="000000"/>
          <w:sz w:val="26"/>
          <w:szCs w:val="26"/>
          <w:lang w:bidi="he-IL"/>
        </w:rPr>
      </w:pPr>
      <w:r w:rsidRPr="00C06942">
        <w:rPr>
          <w:rFonts w:ascii="Bookman Old Style" w:eastAsia="Times New Roman" w:hAnsi="Bookman Old Style" w:cs="Arial"/>
          <w:i/>
          <w:iCs/>
          <w:color w:val="000000"/>
          <w:sz w:val="26"/>
          <w:szCs w:val="26"/>
          <w:lang w:bidi="he-IL"/>
        </w:rPr>
        <w:t> </w:t>
      </w:r>
    </w:p>
    <w:p w14:paraId="54E353E9" w14:textId="7E8EE4F0" w:rsidR="00C06942" w:rsidRDefault="00C06942" w:rsidP="00C06942">
      <w:pPr>
        <w:spacing w:line="240" w:lineRule="auto"/>
        <w:ind w:left="709" w:right="-58"/>
        <w:rPr>
          <w:rFonts w:ascii="Bookman Old Style" w:eastAsia="Times New Roman" w:hAnsi="Bookman Old Style" w:cs="Arial"/>
          <w:i/>
          <w:iCs/>
          <w:color w:val="000000"/>
          <w:sz w:val="26"/>
          <w:szCs w:val="26"/>
          <w:lang w:bidi="he-IL"/>
        </w:rPr>
      </w:pPr>
      <w:r w:rsidRPr="00C06942">
        <w:rPr>
          <w:rFonts w:ascii="Bookman Old Style" w:eastAsia="Times New Roman" w:hAnsi="Bookman Old Style" w:cs="Arial"/>
          <w:i/>
          <w:iCs/>
          <w:color w:val="000000"/>
          <w:sz w:val="26"/>
          <w:szCs w:val="26"/>
          <w:lang w:bidi="he-IL"/>
        </w:rPr>
        <w:t>Γ. Η παρούσα αίτηση ηγέρθη εναντίον λανθασμένων προσώπων και/ή ο τίτλος της παρούσας αίτησης είναι λανθασμένος αφού δεν τηρήθηκαν οι πρόνοιες του άρθρου 57 του Περί Δικαστηρίων Νόμου του 1960,</w:t>
      </w:r>
      <w:r>
        <w:rPr>
          <w:rFonts w:ascii="Bookman Old Style" w:eastAsia="Times New Roman" w:hAnsi="Bookman Old Style" w:cs="Arial"/>
          <w:i/>
          <w:iCs/>
          <w:color w:val="000000"/>
          <w:sz w:val="26"/>
          <w:szCs w:val="26"/>
          <w:lang w:bidi="he-IL"/>
        </w:rPr>
        <w:t xml:space="preserve"> Ν.14/60.»</w:t>
      </w:r>
    </w:p>
    <w:p w14:paraId="638BA639" w14:textId="77777777" w:rsidR="00E95EB6" w:rsidRDefault="00E95EB6" w:rsidP="00C06942">
      <w:pPr>
        <w:spacing w:line="240" w:lineRule="auto"/>
        <w:ind w:left="709" w:right="-58"/>
        <w:rPr>
          <w:rFonts w:ascii="Bookman Old Style" w:eastAsia="Times New Roman" w:hAnsi="Bookman Old Style" w:cs="Arial"/>
          <w:i/>
          <w:iCs/>
          <w:color w:val="000000"/>
          <w:sz w:val="26"/>
          <w:szCs w:val="26"/>
          <w:lang w:bidi="he-IL"/>
        </w:rPr>
      </w:pPr>
    </w:p>
    <w:p w14:paraId="534DB5CD" w14:textId="77777777" w:rsidR="00C06942" w:rsidRDefault="00C06942" w:rsidP="00C06942">
      <w:pPr>
        <w:spacing w:line="240" w:lineRule="auto"/>
        <w:ind w:left="709" w:right="-58"/>
        <w:rPr>
          <w:rFonts w:ascii="Bookman Old Style" w:eastAsia="Times New Roman" w:hAnsi="Bookman Old Style" w:cs="Arial"/>
          <w:i/>
          <w:iCs/>
          <w:color w:val="000000"/>
          <w:sz w:val="26"/>
          <w:szCs w:val="26"/>
          <w:lang w:bidi="he-IL"/>
        </w:rPr>
      </w:pPr>
    </w:p>
    <w:p w14:paraId="471CA91E" w14:textId="77777777" w:rsidR="00C06942" w:rsidRDefault="00C06942" w:rsidP="00C06942">
      <w:pPr>
        <w:spacing w:line="240" w:lineRule="auto"/>
        <w:ind w:left="709" w:right="532"/>
        <w:rPr>
          <w:rFonts w:ascii="Bookman Old Style" w:eastAsia="Times New Roman" w:hAnsi="Bookman Old Style" w:cs="Arial"/>
          <w:i/>
          <w:iCs/>
          <w:color w:val="000000"/>
          <w:sz w:val="26"/>
          <w:szCs w:val="26"/>
          <w:lang w:bidi="he-IL"/>
        </w:rPr>
      </w:pPr>
    </w:p>
    <w:p w14:paraId="3A5E03FE" w14:textId="58F482E2" w:rsidR="00624870" w:rsidRDefault="00C06942" w:rsidP="00C06942">
      <w:pPr>
        <w:spacing w:line="480" w:lineRule="auto"/>
        <w:ind w:right="-58" w:firstLine="284"/>
        <w:rPr>
          <w:rFonts w:ascii="Bookman Old Style" w:eastAsia="Times New Roman" w:hAnsi="Bookman Old Style" w:cs="Arial"/>
          <w:i/>
          <w:iCs/>
          <w:color w:val="000000"/>
          <w:sz w:val="26"/>
          <w:szCs w:val="26"/>
          <w:lang w:bidi="he-IL"/>
        </w:rPr>
      </w:pPr>
      <w:r>
        <w:rPr>
          <w:rFonts w:ascii="Bookman Old Style" w:eastAsia="Times New Roman" w:hAnsi="Bookman Old Style" w:cs="Arial"/>
          <w:color w:val="000000"/>
          <w:sz w:val="26"/>
          <w:szCs w:val="26"/>
          <w:lang w:bidi="he-IL"/>
        </w:rPr>
        <w:t>Εκ μέρους των εφεσίβλητων ακολούθησε</w:t>
      </w:r>
      <w:r w:rsidR="007A0A66">
        <w:rPr>
          <w:rFonts w:ascii="Bookman Old Style" w:eastAsia="Times New Roman" w:hAnsi="Bookman Old Style" w:cs="Arial"/>
          <w:color w:val="000000"/>
          <w:sz w:val="26"/>
          <w:szCs w:val="26"/>
          <w:lang w:bidi="he-IL"/>
        </w:rPr>
        <w:t xml:space="preserve"> η καταχώριση</w:t>
      </w:r>
      <w:r>
        <w:rPr>
          <w:rFonts w:ascii="Bookman Old Style" w:eastAsia="Times New Roman" w:hAnsi="Bookman Old Style" w:cs="Arial"/>
          <w:color w:val="000000"/>
          <w:sz w:val="26"/>
          <w:szCs w:val="26"/>
          <w:lang w:bidi="he-IL"/>
        </w:rPr>
        <w:t xml:space="preserve"> αίτηση</w:t>
      </w:r>
      <w:r w:rsidR="007A0A66">
        <w:rPr>
          <w:rFonts w:ascii="Bookman Old Style" w:eastAsia="Times New Roman" w:hAnsi="Bookman Old Style" w:cs="Arial"/>
          <w:color w:val="000000"/>
          <w:sz w:val="26"/>
          <w:szCs w:val="26"/>
          <w:lang w:bidi="he-IL"/>
        </w:rPr>
        <w:t>ς</w:t>
      </w:r>
      <w:r>
        <w:rPr>
          <w:rFonts w:ascii="Bookman Old Style" w:eastAsia="Times New Roman" w:hAnsi="Bookman Old Style" w:cs="Arial"/>
          <w:color w:val="000000"/>
          <w:sz w:val="26"/>
          <w:szCs w:val="26"/>
          <w:lang w:bidi="he-IL"/>
        </w:rPr>
        <w:t xml:space="preserve"> για να </w:t>
      </w:r>
      <w:r w:rsidR="00F60E82">
        <w:rPr>
          <w:rFonts w:ascii="Bookman Old Style" w:eastAsia="Times New Roman" w:hAnsi="Bookman Old Style" w:cs="Arial"/>
          <w:color w:val="000000"/>
          <w:sz w:val="26"/>
          <w:szCs w:val="26"/>
          <w:lang w:bidi="he-IL"/>
        </w:rPr>
        <w:t>αποφασιστούν</w:t>
      </w:r>
      <w:r>
        <w:rPr>
          <w:rFonts w:ascii="Bookman Old Style" w:eastAsia="Times New Roman" w:hAnsi="Bookman Old Style" w:cs="Arial"/>
          <w:color w:val="000000"/>
          <w:sz w:val="26"/>
          <w:szCs w:val="26"/>
          <w:lang w:bidi="he-IL"/>
        </w:rPr>
        <w:t xml:space="preserve"> προδικαστικά</w:t>
      </w:r>
      <w:r w:rsidR="00D875CE" w:rsidRPr="00D875CE">
        <w:rPr>
          <w:rFonts w:ascii="Bookman Old Style" w:eastAsia="Times New Roman" w:hAnsi="Bookman Old Style" w:cs="Arial"/>
          <w:color w:val="000000"/>
          <w:sz w:val="26"/>
          <w:szCs w:val="26"/>
          <w:lang w:bidi="he-IL"/>
        </w:rPr>
        <w:t xml:space="preserve">, </w:t>
      </w:r>
      <w:r w:rsidR="00D875CE">
        <w:rPr>
          <w:rFonts w:ascii="Bookman Old Style" w:eastAsia="Times New Roman" w:hAnsi="Bookman Old Style" w:cs="Arial"/>
          <w:color w:val="000000"/>
          <w:sz w:val="26"/>
          <w:szCs w:val="26"/>
          <w:lang w:bidi="he-IL"/>
        </w:rPr>
        <w:t>δυνάμει της Δ.27 των Θεσμών Πολιτικής Δικονομίας,</w:t>
      </w:r>
      <w:r>
        <w:rPr>
          <w:rFonts w:ascii="Bookman Old Style" w:eastAsia="Times New Roman" w:hAnsi="Bookman Old Style" w:cs="Arial"/>
          <w:color w:val="000000"/>
          <w:sz w:val="26"/>
          <w:szCs w:val="26"/>
          <w:lang w:bidi="he-IL"/>
        </w:rPr>
        <w:t xml:space="preserve"> οι πιο πάνω ενστάσεις, στην οποία η </w:t>
      </w:r>
      <w:proofErr w:type="spellStart"/>
      <w:r>
        <w:rPr>
          <w:rFonts w:ascii="Bookman Old Style" w:eastAsia="Times New Roman" w:hAnsi="Bookman Old Style" w:cs="Arial"/>
          <w:color w:val="000000"/>
          <w:sz w:val="26"/>
          <w:szCs w:val="26"/>
          <w:lang w:bidi="he-IL"/>
        </w:rPr>
        <w:t>εφεσείουσα</w:t>
      </w:r>
      <w:proofErr w:type="spellEnd"/>
      <w:r>
        <w:rPr>
          <w:rFonts w:ascii="Bookman Old Style" w:eastAsia="Times New Roman" w:hAnsi="Bookman Old Style" w:cs="Arial"/>
          <w:color w:val="000000"/>
          <w:sz w:val="26"/>
          <w:szCs w:val="26"/>
          <w:lang w:bidi="he-IL"/>
        </w:rPr>
        <w:t xml:space="preserve"> είχε καταχωρίσει ένσταση. Το πρωτόδικο Δικαστήριο</w:t>
      </w:r>
      <w:r w:rsidR="00D875CE">
        <w:rPr>
          <w:rFonts w:ascii="Bookman Old Style" w:eastAsia="Times New Roman" w:hAnsi="Bookman Old Style" w:cs="Arial"/>
          <w:color w:val="000000"/>
          <w:sz w:val="26"/>
          <w:szCs w:val="26"/>
          <w:lang w:bidi="he-IL"/>
        </w:rPr>
        <w:t xml:space="preserve"> γνώριζε πολύ καλά την πλούσια νομολογία που αφορά στο θέμα, στην οποία και παρέπεμψε. Μ</w:t>
      </w:r>
      <w:r>
        <w:rPr>
          <w:rFonts w:ascii="Bookman Old Style" w:eastAsia="Times New Roman" w:hAnsi="Bookman Old Style" w:cs="Arial"/>
          <w:color w:val="000000"/>
          <w:sz w:val="26"/>
          <w:szCs w:val="26"/>
          <w:lang w:bidi="he-IL"/>
        </w:rPr>
        <w:t xml:space="preserve">ε </w:t>
      </w:r>
      <w:r w:rsidR="00D875CE">
        <w:rPr>
          <w:rFonts w:ascii="Bookman Old Style" w:eastAsia="Times New Roman" w:hAnsi="Bookman Old Style" w:cs="Arial"/>
          <w:color w:val="000000"/>
          <w:sz w:val="26"/>
          <w:szCs w:val="26"/>
          <w:lang w:bidi="he-IL"/>
        </w:rPr>
        <w:t>την ε</w:t>
      </w:r>
      <w:r>
        <w:rPr>
          <w:rFonts w:ascii="Bookman Old Style" w:eastAsia="Times New Roman" w:hAnsi="Bookman Old Style" w:cs="Arial"/>
          <w:color w:val="000000"/>
          <w:sz w:val="26"/>
          <w:szCs w:val="26"/>
          <w:lang w:bidi="he-IL"/>
        </w:rPr>
        <w:t xml:space="preserve">νδιάμεση απόφασή του, </w:t>
      </w:r>
      <w:proofErr w:type="spellStart"/>
      <w:r>
        <w:rPr>
          <w:rFonts w:ascii="Bookman Old Style" w:eastAsia="Times New Roman" w:hAnsi="Bookman Old Style" w:cs="Arial"/>
          <w:color w:val="000000"/>
          <w:sz w:val="26"/>
          <w:szCs w:val="26"/>
          <w:lang w:bidi="he-IL"/>
        </w:rPr>
        <w:t>ημερ</w:t>
      </w:r>
      <w:proofErr w:type="spellEnd"/>
      <w:r>
        <w:rPr>
          <w:rFonts w:ascii="Bookman Old Style" w:eastAsia="Times New Roman" w:hAnsi="Bookman Old Style" w:cs="Arial"/>
          <w:color w:val="000000"/>
          <w:sz w:val="26"/>
          <w:szCs w:val="26"/>
          <w:lang w:bidi="he-IL"/>
        </w:rPr>
        <w:t>. 18.2.2016,</w:t>
      </w:r>
      <w:r w:rsidR="00F60E82">
        <w:rPr>
          <w:rFonts w:ascii="Bookman Old Style" w:eastAsia="Times New Roman" w:hAnsi="Bookman Old Style" w:cs="Arial"/>
          <w:color w:val="000000"/>
          <w:sz w:val="26"/>
          <w:szCs w:val="26"/>
          <w:lang w:bidi="he-IL"/>
        </w:rPr>
        <w:t xml:space="preserve"> </w:t>
      </w:r>
      <w:r w:rsidR="00171C98">
        <w:rPr>
          <w:rFonts w:ascii="Bookman Old Style" w:eastAsia="Times New Roman" w:hAnsi="Bookman Old Style" w:cs="Arial"/>
          <w:color w:val="000000"/>
          <w:sz w:val="26"/>
          <w:szCs w:val="26"/>
          <w:lang w:bidi="he-IL"/>
        </w:rPr>
        <w:t xml:space="preserve">αποφάσισε όπως οι ενστάσεις </w:t>
      </w:r>
      <w:r w:rsidR="00171C98" w:rsidRPr="00171C98">
        <w:rPr>
          <w:rFonts w:ascii="Bookman Old Style" w:eastAsia="Times New Roman" w:hAnsi="Bookman Old Style" w:cs="Arial"/>
          <w:i/>
          <w:iCs/>
          <w:color w:val="000000"/>
          <w:sz w:val="26"/>
          <w:szCs w:val="26"/>
          <w:lang w:bidi="he-IL"/>
        </w:rPr>
        <w:t xml:space="preserve">«που εγείρονται στις </w:t>
      </w:r>
      <w:proofErr w:type="spellStart"/>
      <w:r w:rsidR="00171C98" w:rsidRPr="00171C98">
        <w:rPr>
          <w:rFonts w:ascii="Bookman Old Style" w:eastAsia="Times New Roman" w:hAnsi="Bookman Old Style" w:cs="Arial"/>
          <w:i/>
          <w:iCs/>
          <w:color w:val="000000"/>
          <w:sz w:val="26"/>
          <w:szCs w:val="26"/>
          <w:lang w:bidi="he-IL"/>
        </w:rPr>
        <w:t>υποπαρ</w:t>
      </w:r>
      <w:r w:rsidR="00171C98">
        <w:rPr>
          <w:rFonts w:ascii="Bookman Old Style" w:eastAsia="Times New Roman" w:hAnsi="Bookman Old Style" w:cs="Arial"/>
          <w:i/>
          <w:iCs/>
          <w:color w:val="000000"/>
          <w:sz w:val="26"/>
          <w:szCs w:val="26"/>
          <w:lang w:bidi="he-IL"/>
        </w:rPr>
        <w:t>αγράφους</w:t>
      </w:r>
      <w:proofErr w:type="spellEnd"/>
      <w:r w:rsidR="00171C98" w:rsidRPr="00171C98">
        <w:rPr>
          <w:rFonts w:ascii="Bookman Old Style" w:eastAsia="Times New Roman" w:hAnsi="Bookman Old Style" w:cs="Arial"/>
          <w:i/>
          <w:iCs/>
          <w:color w:val="000000"/>
          <w:sz w:val="26"/>
          <w:szCs w:val="26"/>
          <w:lang w:bidi="he-IL"/>
        </w:rPr>
        <w:t xml:space="preserve"> (Α) και (Β), της παραγρ</w:t>
      </w:r>
      <w:r w:rsidR="00171C98">
        <w:rPr>
          <w:rFonts w:ascii="Bookman Old Style" w:eastAsia="Times New Roman" w:hAnsi="Bookman Old Style" w:cs="Arial"/>
          <w:i/>
          <w:iCs/>
          <w:color w:val="000000"/>
          <w:sz w:val="26"/>
          <w:szCs w:val="26"/>
          <w:lang w:bidi="he-IL"/>
        </w:rPr>
        <w:t>άφου</w:t>
      </w:r>
      <w:r w:rsidR="00171C98" w:rsidRPr="00171C98">
        <w:rPr>
          <w:rFonts w:ascii="Bookman Old Style" w:eastAsia="Times New Roman" w:hAnsi="Bookman Old Style" w:cs="Arial"/>
          <w:i/>
          <w:iCs/>
          <w:color w:val="000000"/>
          <w:sz w:val="26"/>
          <w:szCs w:val="26"/>
          <w:lang w:bidi="he-IL"/>
        </w:rPr>
        <w:t xml:space="preserve"> 1 των Γενικών Λόγων της Έγγραφου Εμφάνισης των Καθ΄ ων η Αίτηση εκδικαστούν προδικαστικά».</w:t>
      </w:r>
      <w:r w:rsidR="00184B67">
        <w:rPr>
          <w:rFonts w:ascii="Bookman Old Style" w:eastAsia="Times New Roman" w:hAnsi="Bookman Old Style" w:cs="Arial"/>
          <w:i/>
          <w:iCs/>
          <w:color w:val="000000"/>
          <w:sz w:val="26"/>
          <w:szCs w:val="26"/>
          <w:lang w:bidi="he-IL"/>
        </w:rPr>
        <w:t xml:space="preserve"> </w:t>
      </w:r>
      <w:r w:rsidR="00184B67">
        <w:rPr>
          <w:rFonts w:ascii="Bookman Old Style" w:eastAsia="Times New Roman" w:hAnsi="Bookman Old Style" w:cs="Arial"/>
          <w:color w:val="000000"/>
          <w:sz w:val="26"/>
          <w:szCs w:val="26"/>
          <w:lang w:bidi="he-IL"/>
        </w:rPr>
        <w:t>Για την προδικαστική ένσταση υπό (Γ)</w:t>
      </w:r>
      <w:r w:rsidR="007A0A66">
        <w:rPr>
          <w:rFonts w:ascii="Bookman Old Style" w:eastAsia="Times New Roman" w:hAnsi="Bookman Old Style" w:cs="Arial"/>
          <w:color w:val="000000"/>
          <w:sz w:val="26"/>
          <w:szCs w:val="26"/>
          <w:lang w:bidi="he-IL"/>
        </w:rPr>
        <w:t>,</w:t>
      </w:r>
      <w:r w:rsidR="00184B67">
        <w:rPr>
          <w:rFonts w:ascii="Bookman Old Style" w:eastAsia="Times New Roman" w:hAnsi="Bookman Old Style" w:cs="Arial"/>
          <w:color w:val="000000"/>
          <w:sz w:val="26"/>
          <w:szCs w:val="26"/>
          <w:lang w:bidi="he-IL"/>
        </w:rPr>
        <w:t xml:space="preserve"> </w:t>
      </w:r>
      <w:proofErr w:type="spellStart"/>
      <w:r w:rsidR="00184B67">
        <w:rPr>
          <w:rFonts w:ascii="Bookman Old Style" w:eastAsia="Times New Roman" w:hAnsi="Bookman Old Style" w:cs="Arial"/>
          <w:color w:val="000000"/>
          <w:sz w:val="26"/>
          <w:szCs w:val="26"/>
          <w:lang w:bidi="he-IL"/>
        </w:rPr>
        <w:t>απεφάσισε</w:t>
      </w:r>
      <w:proofErr w:type="spellEnd"/>
      <w:r w:rsidR="00184B67">
        <w:rPr>
          <w:rFonts w:ascii="Bookman Old Style" w:eastAsia="Times New Roman" w:hAnsi="Bookman Old Style" w:cs="Arial"/>
          <w:color w:val="000000"/>
          <w:sz w:val="26"/>
          <w:szCs w:val="26"/>
          <w:lang w:bidi="he-IL"/>
        </w:rPr>
        <w:t xml:space="preserve">, για λόγους που δεν ενδιαφέρουν, πως δεν ικανοποιούντο οι </w:t>
      </w:r>
      <w:r w:rsidR="00184B67">
        <w:rPr>
          <w:rFonts w:ascii="Bookman Old Style" w:eastAsia="Times New Roman" w:hAnsi="Bookman Old Style" w:cs="Arial"/>
          <w:color w:val="000000"/>
          <w:sz w:val="26"/>
          <w:szCs w:val="26"/>
          <w:lang w:bidi="he-IL"/>
        </w:rPr>
        <w:lastRenderedPageBreak/>
        <w:t xml:space="preserve">προϋποθέσεις και, </w:t>
      </w:r>
      <w:proofErr w:type="spellStart"/>
      <w:r w:rsidR="00184B67">
        <w:rPr>
          <w:rFonts w:ascii="Bookman Old Style" w:eastAsia="Times New Roman" w:hAnsi="Bookman Old Style" w:cs="Arial"/>
          <w:color w:val="000000"/>
          <w:sz w:val="26"/>
          <w:szCs w:val="26"/>
          <w:lang w:bidi="he-IL"/>
        </w:rPr>
        <w:t>κατ</w:t>
      </w:r>
      <w:proofErr w:type="spellEnd"/>
      <w:r w:rsidR="00184B67">
        <w:rPr>
          <w:rFonts w:ascii="Bookman Old Style" w:eastAsia="Times New Roman" w:hAnsi="Bookman Old Style" w:cs="Arial"/>
          <w:color w:val="000000"/>
          <w:sz w:val="26"/>
          <w:szCs w:val="26"/>
          <w:lang w:bidi="he-IL"/>
        </w:rPr>
        <w:t>΄ επέκταση, δεν ενέκρινε το μέρος</w:t>
      </w:r>
      <w:r w:rsidR="007A0A66">
        <w:rPr>
          <w:rFonts w:ascii="Bookman Old Style" w:eastAsia="Times New Roman" w:hAnsi="Bookman Old Style" w:cs="Arial"/>
          <w:color w:val="000000"/>
          <w:sz w:val="26"/>
          <w:szCs w:val="26"/>
          <w:lang w:bidi="he-IL"/>
        </w:rPr>
        <w:t xml:space="preserve"> αυτό</w:t>
      </w:r>
      <w:r w:rsidR="00184B67">
        <w:rPr>
          <w:rFonts w:ascii="Bookman Old Style" w:eastAsia="Times New Roman" w:hAnsi="Bookman Old Style" w:cs="Arial"/>
          <w:color w:val="000000"/>
          <w:sz w:val="26"/>
          <w:szCs w:val="26"/>
          <w:lang w:bidi="he-IL"/>
        </w:rPr>
        <w:t xml:space="preserve"> της αίτησης</w:t>
      </w:r>
      <w:r w:rsidR="007A0A66">
        <w:rPr>
          <w:rFonts w:ascii="Bookman Old Style" w:eastAsia="Times New Roman" w:hAnsi="Bookman Old Style" w:cs="Arial"/>
          <w:color w:val="000000"/>
          <w:sz w:val="26"/>
          <w:szCs w:val="26"/>
          <w:lang w:bidi="he-IL"/>
        </w:rPr>
        <w:t>.</w:t>
      </w:r>
      <w:r w:rsidR="00184B67">
        <w:rPr>
          <w:rFonts w:ascii="Bookman Old Style" w:eastAsia="Times New Roman" w:hAnsi="Bookman Old Style" w:cs="Arial"/>
          <w:color w:val="000000"/>
          <w:sz w:val="26"/>
          <w:szCs w:val="26"/>
          <w:lang w:bidi="he-IL"/>
        </w:rPr>
        <w:t xml:space="preserve"> </w:t>
      </w:r>
      <w:r w:rsidR="00171C98">
        <w:rPr>
          <w:rFonts w:ascii="Bookman Old Style" w:eastAsia="Times New Roman" w:hAnsi="Bookman Old Style" w:cs="Arial"/>
          <w:i/>
          <w:iCs/>
          <w:color w:val="000000"/>
          <w:sz w:val="26"/>
          <w:szCs w:val="26"/>
          <w:lang w:bidi="he-IL"/>
        </w:rPr>
        <w:t xml:space="preserve"> </w:t>
      </w:r>
    </w:p>
    <w:p w14:paraId="4B97C5E1" w14:textId="3F97B741" w:rsidR="00171C98" w:rsidRDefault="00171C98" w:rsidP="00C06942">
      <w:pPr>
        <w:spacing w:line="480" w:lineRule="auto"/>
        <w:ind w:right="-58" w:firstLine="284"/>
        <w:rPr>
          <w:rFonts w:ascii="Bookman Old Style" w:eastAsia="Times New Roman" w:hAnsi="Bookman Old Style" w:cs="Arial"/>
          <w:i/>
          <w:iCs/>
          <w:color w:val="000000"/>
          <w:sz w:val="26"/>
          <w:szCs w:val="26"/>
          <w:lang w:bidi="he-IL"/>
        </w:rPr>
      </w:pPr>
      <w:r w:rsidRPr="00171C98">
        <w:rPr>
          <w:rFonts w:ascii="Bookman Old Style" w:eastAsia="Times New Roman" w:hAnsi="Bookman Old Style" w:cs="Arial"/>
          <w:i/>
          <w:iCs/>
          <w:color w:val="000000"/>
          <w:sz w:val="26"/>
          <w:szCs w:val="26"/>
          <w:lang w:bidi="he-IL"/>
        </w:rPr>
        <w:t xml:space="preserve"> </w:t>
      </w:r>
      <w:r w:rsidR="00C06942" w:rsidRPr="00171C98">
        <w:rPr>
          <w:rFonts w:ascii="Bookman Old Style" w:eastAsia="Times New Roman" w:hAnsi="Bookman Old Style" w:cs="Arial"/>
          <w:i/>
          <w:iCs/>
          <w:color w:val="000000"/>
          <w:sz w:val="26"/>
          <w:szCs w:val="26"/>
          <w:lang w:bidi="he-IL"/>
        </w:rPr>
        <w:t xml:space="preserve"> </w:t>
      </w:r>
    </w:p>
    <w:p w14:paraId="0E02BDF9" w14:textId="02742DD8" w:rsidR="0015285B" w:rsidRPr="0015285B" w:rsidRDefault="00171C98" w:rsidP="0015285B">
      <w:pPr>
        <w:spacing w:line="480" w:lineRule="auto"/>
        <w:ind w:right="-58"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Το πρωτόδικο Δικαστήριο με την μεταγενέστερη απόφασή του </w:t>
      </w:r>
      <w:proofErr w:type="spellStart"/>
      <w:r>
        <w:rPr>
          <w:rFonts w:ascii="Bookman Old Style" w:eastAsia="Times New Roman" w:hAnsi="Bookman Old Style" w:cs="Arial"/>
          <w:color w:val="000000"/>
          <w:sz w:val="26"/>
          <w:szCs w:val="26"/>
          <w:lang w:bidi="he-IL"/>
        </w:rPr>
        <w:t>ημερ</w:t>
      </w:r>
      <w:proofErr w:type="spellEnd"/>
      <w:r>
        <w:rPr>
          <w:rFonts w:ascii="Bookman Old Style" w:eastAsia="Times New Roman" w:hAnsi="Bookman Old Style" w:cs="Arial"/>
          <w:color w:val="000000"/>
          <w:sz w:val="26"/>
          <w:szCs w:val="26"/>
          <w:lang w:bidi="he-IL"/>
        </w:rPr>
        <w:t>. 19.5.2016, δικαίωσε τους εφεσίβλητους αφού βρήκε πως η διαφορά δεν ενέπιπτε στη δικαιοδοσία του</w:t>
      </w:r>
      <w:r w:rsidR="002B3100">
        <w:rPr>
          <w:rFonts w:ascii="Bookman Old Style" w:eastAsia="Times New Roman" w:hAnsi="Bookman Old Style" w:cs="Arial"/>
          <w:color w:val="000000"/>
          <w:sz w:val="26"/>
          <w:szCs w:val="26"/>
          <w:lang w:bidi="he-IL"/>
        </w:rPr>
        <w:t xml:space="preserve">. </w:t>
      </w:r>
      <w:r w:rsidR="0015285B">
        <w:rPr>
          <w:rFonts w:ascii="Bookman Old Style" w:eastAsia="Times New Roman" w:hAnsi="Bookman Old Style" w:cs="Arial"/>
          <w:color w:val="000000"/>
          <w:sz w:val="26"/>
          <w:szCs w:val="26"/>
          <w:lang w:bidi="he-IL"/>
        </w:rPr>
        <w:t xml:space="preserve"> </w:t>
      </w:r>
      <w:proofErr w:type="spellStart"/>
      <w:r w:rsidR="0015285B">
        <w:rPr>
          <w:rFonts w:ascii="Bookman Old Style" w:eastAsia="Times New Roman" w:hAnsi="Bookman Old Style" w:cs="Arial"/>
          <w:color w:val="000000"/>
          <w:sz w:val="26"/>
          <w:szCs w:val="26"/>
          <w:lang w:bidi="he-IL"/>
        </w:rPr>
        <w:t>Κατ</w:t>
      </w:r>
      <w:proofErr w:type="spellEnd"/>
      <w:r w:rsidR="0015285B">
        <w:rPr>
          <w:rFonts w:ascii="Bookman Old Style" w:eastAsia="Times New Roman" w:hAnsi="Bookman Old Style" w:cs="Arial"/>
          <w:color w:val="000000"/>
          <w:sz w:val="26"/>
          <w:szCs w:val="26"/>
          <w:lang w:bidi="he-IL"/>
        </w:rPr>
        <w:t xml:space="preserve">΄ επέκταση, απέρριψε την αίτηση καταδικάζοντας την </w:t>
      </w:r>
      <w:proofErr w:type="spellStart"/>
      <w:r w:rsidR="0015285B">
        <w:rPr>
          <w:rFonts w:ascii="Bookman Old Style" w:eastAsia="Times New Roman" w:hAnsi="Bookman Old Style" w:cs="Arial"/>
          <w:color w:val="000000"/>
          <w:sz w:val="26"/>
          <w:szCs w:val="26"/>
          <w:lang w:bidi="he-IL"/>
        </w:rPr>
        <w:t>εφεσείουσα</w:t>
      </w:r>
      <w:proofErr w:type="spellEnd"/>
      <w:r w:rsidR="0015285B">
        <w:rPr>
          <w:rFonts w:ascii="Bookman Old Style" w:eastAsia="Times New Roman" w:hAnsi="Bookman Old Style" w:cs="Arial"/>
          <w:color w:val="000000"/>
          <w:sz w:val="26"/>
          <w:szCs w:val="26"/>
          <w:lang w:bidi="he-IL"/>
        </w:rPr>
        <w:t xml:space="preserve"> στα έξοδα. Θεωρούμε σκόπιμο να παραπέμψουμε στο σχετικό απόσπασμα από την πολυσέλιδη απόφασή του</w:t>
      </w:r>
      <w:r w:rsidR="0015285B" w:rsidRPr="0015285B">
        <w:rPr>
          <w:rFonts w:ascii="Bookman Old Style" w:eastAsia="Times New Roman" w:hAnsi="Bookman Old Style" w:cs="Arial"/>
          <w:color w:val="000000"/>
          <w:sz w:val="26"/>
          <w:szCs w:val="26"/>
          <w:lang w:bidi="he-IL"/>
        </w:rPr>
        <w:t>:</w:t>
      </w:r>
    </w:p>
    <w:p w14:paraId="714680F3" w14:textId="77777777" w:rsidR="0015285B" w:rsidRDefault="0015285B" w:rsidP="00C06942">
      <w:pPr>
        <w:spacing w:line="480" w:lineRule="auto"/>
        <w:ind w:right="-58" w:firstLine="284"/>
        <w:rPr>
          <w:rFonts w:ascii="Bookman Old Style" w:eastAsia="Times New Roman" w:hAnsi="Bookman Old Style" w:cs="Arial"/>
          <w:color w:val="000000"/>
          <w:sz w:val="26"/>
          <w:szCs w:val="26"/>
          <w:lang w:bidi="he-IL"/>
        </w:rPr>
      </w:pPr>
    </w:p>
    <w:p w14:paraId="4B06A176" w14:textId="55D6EE3F" w:rsidR="0015285B" w:rsidRPr="0015285B" w:rsidRDefault="0015285B" w:rsidP="00836B5D">
      <w:pPr>
        <w:spacing w:line="240" w:lineRule="auto"/>
        <w:ind w:left="709"/>
        <w:rPr>
          <w:rFonts w:ascii="Bookman Old Style" w:eastAsia="Times New Roman" w:hAnsi="Bookman Old Style" w:cs="Times New Roman"/>
          <w:i/>
          <w:iCs/>
          <w:color w:val="000000"/>
          <w:sz w:val="26"/>
          <w:szCs w:val="26"/>
          <w:lang w:bidi="he-IL"/>
        </w:rPr>
      </w:pPr>
      <w:r w:rsidRPr="0067760E">
        <w:rPr>
          <w:rFonts w:ascii="Bookman Old Style" w:eastAsia="Times New Roman" w:hAnsi="Bookman Old Style" w:cs="Arial"/>
          <w:i/>
          <w:iCs/>
          <w:color w:val="000000"/>
          <w:sz w:val="26"/>
          <w:szCs w:val="26"/>
          <w:lang w:bidi="he-IL"/>
        </w:rPr>
        <w:t>«</w:t>
      </w:r>
      <w:r w:rsidR="00966A38" w:rsidRPr="0067760E">
        <w:rPr>
          <w:rFonts w:ascii="Bookman Old Style" w:eastAsia="Times New Roman" w:hAnsi="Bookman Old Style" w:cs="Arial"/>
          <w:i/>
          <w:iCs/>
          <w:color w:val="000000"/>
          <w:sz w:val="26"/>
          <w:szCs w:val="26"/>
          <w:lang w:bidi="he-IL"/>
        </w:rPr>
        <w:t>…</w:t>
      </w:r>
      <w:r w:rsidRPr="0067760E">
        <w:rPr>
          <w:rFonts w:ascii="Bookman Old Style" w:eastAsia="Times New Roman" w:hAnsi="Bookman Old Style" w:cs="Arial"/>
          <w:i/>
          <w:iCs/>
          <w:color w:val="000000"/>
          <w:sz w:val="26"/>
          <w:szCs w:val="26"/>
          <w:lang w:bidi="he-IL"/>
        </w:rPr>
        <w:t xml:space="preserve">Σύμφωνα με τη νομολογία </w:t>
      </w:r>
      <w:r w:rsidR="00836B5D" w:rsidRPr="0067760E">
        <w:rPr>
          <w:rFonts w:ascii="Bookman Old Style" w:eastAsia="Times New Roman" w:hAnsi="Bookman Old Style" w:cs="Arial"/>
          <w:i/>
          <w:iCs/>
          <w:color w:val="000000"/>
          <w:sz w:val="26"/>
          <w:szCs w:val="26"/>
          <w:lang w:bidi="he-IL"/>
        </w:rPr>
        <w:t>(</w:t>
      </w:r>
      <w:r w:rsidR="00836B5D" w:rsidRPr="0067760E">
        <w:rPr>
          <w:rFonts w:ascii="Bookman Old Style" w:eastAsia="Times New Roman" w:hAnsi="Bookman Old Style" w:cs="Arial"/>
          <w:b/>
          <w:bCs/>
          <w:i/>
          <w:iCs/>
          <w:color w:val="000000"/>
          <w:sz w:val="26"/>
          <w:szCs w:val="26"/>
          <w:u w:val="single"/>
          <w:lang w:bidi="he-IL"/>
        </w:rPr>
        <w:t>Μ. Κωλέττη κ.ά. ν. Κυπριακής Δημοκρατίας μέσω Υπουργού Άμυνας, Συνεκδ. Υποθέσεις 442/03-444/03, 478/03-480/03, 622-625/03</w:t>
      </w:r>
      <w:r w:rsidR="00836B5D" w:rsidRPr="0067760E">
        <w:rPr>
          <w:rFonts w:ascii="Bookman Old Style" w:eastAsia="Times New Roman" w:hAnsi="Bookman Old Style" w:cs="Arial"/>
          <w:i/>
          <w:iCs/>
          <w:color w:val="000000"/>
          <w:sz w:val="26"/>
          <w:szCs w:val="26"/>
          <w:lang w:bidi="he-IL"/>
        </w:rPr>
        <w:t>,</w:t>
      </w:r>
      <w:r w:rsidR="0067760E" w:rsidRPr="0067760E">
        <w:rPr>
          <w:rFonts w:ascii="Bookman Old Style" w:eastAsia="Times New Roman" w:hAnsi="Bookman Old Style" w:cs="Arial"/>
          <w:i/>
          <w:iCs/>
          <w:color w:val="000000"/>
          <w:sz w:val="26"/>
          <w:szCs w:val="26"/>
          <w:lang w:bidi="he-IL"/>
        </w:rPr>
        <w:t xml:space="preserve"> </w:t>
      </w:r>
      <w:proofErr w:type="spellStart"/>
      <w:r w:rsidR="0067760E" w:rsidRPr="0067760E">
        <w:rPr>
          <w:rFonts w:ascii="Bookman Old Style" w:eastAsia="Times New Roman" w:hAnsi="Bookman Old Style" w:cs="Arial"/>
          <w:i/>
          <w:iCs/>
          <w:color w:val="000000"/>
          <w:sz w:val="26"/>
          <w:szCs w:val="26"/>
          <w:lang w:bidi="he-IL"/>
        </w:rPr>
        <w:t>ημερ</w:t>
      </w:r>
      <w:proofErr w:type="spellEnd"/>
      <w:r w:rsidR="0067760E" w:rsidRPr="0067760E">
        <w:rPr>
          <w:rFonts w:ascii="Bookman Old Style" w:eastAsia="Times New Roman" w:hAnsi="Bookman Old Style" w:cs="Arial"/>
          <w:i/>
          <w:iCs/>
          <w:color w:val="000000"/>
          <w:sz w:val="26"/>
          <w:szCs w:val="26"/>
          <w:lang w:bidi="he-IL"/>
        </w:rPr>
        <w:t>. 31/1/2005,</w:t>
      </w:r>
      <w:r w:rsidR="0067760E">
        <w:rPr>
          <w:rFonts w:ascii="Bookman Old Style" w:eastAsia="Times New Roman" w:hAnsi="Bookman Old Style" w:cs="Arial"/>
          <w:i/>
          <w:iCs/>
          <w:color w:val="000000"/>
          <w:sz w:val="26"/>
          <w:szCs w:val="26"/>
          <w:lang w:bidi="he-IL"/>
        </w:rPr>
        <w:t xml:space="preserve"> </w:t>
      </w:r>
      <w:r w:rsidRPr="0067760E">
        <w:rPr>
          <w:rFonts w:ascii="Bookman Old Style" w:eastAsia="Times New Roman" w:hAnsi="Bookman Old Style" w:cs="Arial"/>
          <w:b/>
          <w:bCs/>
          <w:i/>
          <w:iCs/>
          <w:color w:val="000000"/>
          <w:sz w:val="26"/>
          <w:szCs w:val="26"/>
          <w:u w:val="single"/>
          <w:lang w:bidi="he-IL"/>
        </w:rPr>
        <w:t>Αν. Σέπου κ.α. ν. Κυπριακής Δημοκρατίας μέσω 1. Υπουργού Άμυνας, 2. Αρχηγού Εθνικής Φρουράς, 3. Συμβουλίου Κρίσεως Υπόθεση Αρ. 1037/2004</w:t>
      </w:r>
      <w:r w:rsidRPr="0067760E">
        <w:rPr>
          <w:rFonts w:ascii="Bookman Old Style" w:eastAsia="Times New Roman" w:hAnsi="Bookman Old Style" w:cs="Arial"/>
          <w:i/>
          <w:iCs/>
          <w:color w:val="000000"/>
          <w:sz w:val="26"/>
          <w:szCs w:val="26"/>
          <w:lang w:bidi="he-IL"/>
        </w:rPr>
        <w:t xml:space="preserve">, ημερ. 9/2/2006, </w:t>
      </w:r>
      <w:r w:rsidRPr="0067760E">
        <w:rPr>
          <w:rFonts w:ascii="Bookman Old Style" w:eastAsia="Times New Roman" w:hAnsi="Bookman Old Style" w:cs="Arial"/>
          <w:b/>
          <w:bCs/>
          <w:i/>
          <w:iCs/>
          <w:color w:val="000000"/>
          <w:sz w:val="26"/>
          <w:szCs w:val="26"/>
          <w:u w:val="single"/>
          <w:lang w:bidi="he-IL"/>
        </w:rPr>
        <w:t>Χρ. Τριακοσιής κ.α. ν. Κυπριακής Δημοκρατίας μέσω Υπουργού Άμυνας</w:t>
      </w:r>
      <w:r w:rsidRPr="0067760E">
        <w:rPr>
          <w:rFonts w:ascii="Bookman Old Style" w:eastAsia="Times New Roman" w:hAnsi="Bookman Old Style" w:cs="Arial"/>
          <w:i/>
          <w:iCs/>
          <w:color w:val="000000"/>
          <w:sz w:val="26"/>
          <w:szCs w:val="26"/>
          <w:lang w:bidi="he-IL"/>
        </w:rPr>
        <w:t>,</w:t>
      </w:r>
      <w:r w:rsidR="002E7F8D" w:rsidRPr="0067760E">
        <w:rPr>
          <w:rFonts w:ascii="Bookman Old Style" w:eastAsia="Times New Roman" w:hAnsi="Bookman Old Style" w:cs="Arial"/>
          <w:i/>
          <w:iCs/>
          <w:color w:val="000000"/>
          <w:sz w:val="26"/>
          <w:szCs w:val="26"/>
          <w:lang w:bidi="he-IL"/>
        </w:rPr>
        <w:t xml:space="preserve"> (2007) 3 ΑΑΔ 231,</w:t>
      </w:r>
      <w:r w:rsidR="006E325F" w:rsidRPr="0067760E">
        <w:rPr>
          <w:rFonts w:ascii="Bookman Old Style" w:eastAsia="Times New Roman" w:hAnsi="Bookman Old Style" w:cs="Arial"/>
          <w:i/>
          <w:iCs/>
          <w:color w:val="000000"/>
          <w:sz w:val="26"/>
          <w:szCs w:val="26"/>
          <w:lang w:bidi="he-IL"/>
        </w:rPr>
        <w:t xml:space="preserve"> </w:t>
      </w:r>
      <w:r w:rsidRPr="0067760E">
        <w:rPr>
          <w:rFonts w:ascii="Bookman Old Style" w:eastAsia="Times New Roman" w:hAnsi="Bookman Old Style" w:cs="Arial"/>
          <w:b/>
          <w:bCs/>
          <w:i/>
          <w:iCs/>
          <w:color w:val="000000"/>
          <w:sz w:val="26"/>
          <w:szCs w:val="26"/>
          <w:u w:val="single"/>
          <w:lang w:bidi="he-IL"/>
        </w:rPr>
        <w:t>Χρ. Τριακοσιής κ.α ν. Κυπριακής Δημοκρατίας μέσω Υπουργείου Άμυνας</w:t>
      </w:r>
      <w:r w:rsidRPr="0015285B">
        <w:rPr>
          <w:rFonts w:ascii="Bookman Old Style" w:eastAsia="Times New Roman" w:hAnsi="Bookman Old Style" w:cs="Arial"/>
          <w:b/>
          <w:bCs/>
          <w:i/>
          <w:iCs/>
          <w:color w:val="000000"/>
          <w:sz w:val="26"/>
          <w:szCs w:val="26"/>
          <w:u w:val="single"/>
          <w:lang w:bidi="he-IL"/>
        </w:rPr>
        <w:t>, Υπόθεση Αρ.255/2011</w:t>
      </w:r>
      <w:r w:rsidRPr="0015285B">
        <w:rPr>
          <w:rFonts w:ascii="Bookman Old Style" w:eastAsia="Times New Roman" w:hAnsi="Bookman Old Style" w:cs="Arial"/>
          <w:i/>
          <w:iCs/>
          <w:color w:val="000000"/>
          <w:sz w:val="26"/>
          <w:szCs w:val="26"/>
          <w:lang w:bidi="he-IL"/>
        </w:rPr>
        <w:t>, ημερομ.7/3/2014,</w:t>
      </w:r>
      <w:r w:rsidR="006E325F" w:rsidRPr="006E325F">
        <w:rPr>
          <w:rFonts w:ascii="Bookman Old Style" w:eastAsia="Times New Roman" w:hAnsi="Bookman Old Style" w:cs="Arial"/>
          <w:i/>
          <w:iCs/>
          <w:color w:val="000000"/>
          <w:sz w:val="26"/>
          <w:szCs w:val="26"/>
          <w:lang w:bidi="he-IL"/>
        </w:rPr>
        <w:t xml:space="preserve"> </w:t>
      </w:r>
      <w:r w:rsidRPr="0015285B">
        <w:rPr>
          <w:rFonts w:ascii="Bookman Old Style" w:eastAsia="Times New Roman" w:hAnsi="Bookman Old Style" w:cs="Arial"/>
          <w:b/>
          <w:bCs/>
          <w:i/>
          <w:iCs/>
          <w:color w:val="000000"/>
          <w:sz w:val="26"/>
          <w:szCs w:val="26"/>
          <w:u w:val="single"/>
          <w:lang w:bidi="he-IL"/>
        </w:rPr>
        <w:t>Ν. Γαβριηλίδης κ.α. ν. Κυπριακής Δημοκρατίας δια μέσω Υπουργού Άμυνας,</w:t>
      </w:r>
      <w:r w:rsidR="006E325F" w:rsidRPr="006E325F">
        <w:rPr>
          <w:rFonts w:ascii="Bookman Old Style" w:eastAsia="Times New Roman" w:hAnsi="Bookman Old Style" w:cs="Arial"/>
          <w:b/>
          <w:bCs/>
          <w:i/>
          <w:iCs/>
          <w:color w:val="000000"/>
          <w:sz w:val="26"/>
          <w:szCs w:val="26"/>
          <w:u w:val="single"/>
          <w:lang w:bidi="he-IL"/>
        </w:rPr>
        <w:t xml:space="preserve"> </w:t>
      </w:r>
      <w:r w:rsidRPr="0015285B">
        <w:rPr>
          <w:rFonts w:ascii="Bookman Old Style" w:eastAsia="Times New Roman" w:hAnsi="Bookman Old Style" w:cs="Arial"/>
          <w:b/>
          <w:bCs/>
          <w:i/>
          <w:iCs/>
          <w:color w:val="000000"/>
          <w:sz w:val="26"/>
          <w:szCs w:val="26"/>
          <w:u w:val="single"/>
          <w:lang w:bidi="he-IL"/>
        </w:rPr>
        <w:t>Συνεκδ. Υποθέσεις Αρ. 829/10-833/10</w:t>
      </w:r>
      <w:r w:rsidRPr="0015285B">
        <w:rPr>
          <w:rFonts w:ascii="Bookman Old Style" w:eastAsia="Times New Roman" w:hAnsi="Bookman Old Style" w:cs="Arial"/>
          <w:i/>
          <w:iCs/>
          <w:color w:val="000000"/>
          <w:sz w:val="26"/>
          <w:szCs w:val="26"/>
          <w:lang w:bidi="he-IL"/>
        </w:rPr>
        <w:t xml:space="preserve">, ημερομ.7/5/2015) (α) ο διορισμός σε μόνιμη θέση στο στρατό της Δημοκρατίας αποτελεί εκτελεστή διοικητική πράξη η νομιμότητα της οποίας ελέγχεται με βάση τις πρόνοιες του Άρθρου 146 του Συντάγματος, (β) η κατανομή των κενών θέσεων  μόνιμων Υπαξιωματικών στην Εθνική Φρουρά ως απόφαση που παράγει από μόνη της έννομα αποτελέσματα συνιστά αυτοτελή εκτελεστή διοικητική πράξη ανεξάρτητη από τη διαδικασία πρόσληψης σε μόνιμη θέση και/ή προαγωγής στην Εθνική Φρουρά και ελέγχεται μέσω της διαδικασίας της προσφυγής δυνάμει του Άρθρου 146 του Συντάγματος και (γ) οι κρίσεις και οι προαγωγές των μονίμων Υπαξιωματικών είναι διοικητικές πράξεις οι οποίες </w:t>
      </w:r>
      <w:r w:rsidRPr="0015285B">
        <w:rPr>
          <w:rFonts w:ascii="Bookman Old Style" w:eastAsia="Times New Roman" w:hAnsi="Bookman Old Style" w:cs="Arial"/>
          <w:i/>
          <w:iCs/>
          <w:color w:val="000000"/>
          <w:sz w:val="26"/>
          <w:szCs w:val="26"/>
          <w:lang w:bidi="he-IL"/>
        </w:rPr>
        <w:lastRenderedPageBreak/>
        <w:t>προσβάλλονται με προσφυγή με βάση το Άρθρο 146 του Συντάγματος.</w:t>
      </w:r>
    </w:p>
    <w:p w14:paraId="586D0854" w14:textId="798CAEA3" w:rsidR="0015285B" w:rsidRPr="006E325F" w:rsidRDefault="006E325F" w:rsidP="00836B5D">
      <w:pPr>
        <w:spacing w:line="240" w:lineRule="auto"/>
        <w:ind w:left="709"/>
        <w:rPr>
          <w:rFonts w:ascii="Bookman Old Style" w:eastAsia="Times New Roman" w:hAnsi="Bookman Old Style" w:cs="Times New Roman"/>
          <w:i/>
          <w:iCs/>
          <w:color w:val="000000"/>
          <w:sz w:val="26"/>
          <w:szCs w:val="26"/>
          <w:lang w:bidi="he-IL"/>
        </w:rPr>
      </w:pPr>
      <w:r w:rsidRPr="006E325F">
        <w:rPr>
          <w:rFonts w:ascii="Bookman Old Style" w:eastAsia="Times New Roman" w:hAnsi="Bookman Old Style" w:cs="Times New Roman"/>
          <w:i/>
          <w:iCs/>
          <w:color w:val="000000"/>
          <w:sz w:val="26"/>
          <w:szCs w:val="26"/>
          <w:lang w:bidi="he-IL"/>
        </w:rPr>
        <w:t xml:space="preserve"> </w:t>
      </w:r>
    </w:p>
    <w:p w14:paraId="69E55DE6" w14:textId="7C923178" w:rsidR="0015285B" w:rsidRPr="0015285B" w:rsidRDefault="0015285B" w:rsidP="00836B5D">
      <w:pPr>
        <w:spacing w:line="240" w:lineRule="auto"/>
        <w:ind w:left="709"/>
        <w:rPr>
          <w:rFonts w:ascii="Bookman Old Style" w:eastAsia="Times New Roman" w:hAnsi="Bookman Old Style" w:cs="Times New Roman"/>
          <w:i/>
          <w:iCs/>
          <w:color w:val="000000"/>
          <w:sz w:val="26"/>
          <w:szCs w:val="26"/>
          <w:lang w:bidi="he-IL"/>
        </w:rPr>
      </w:pPr>
      <w:r w:rsidRPr="0015285B">
        <w:rPr>
          <w:rFonts w:ascii="Bookman Old Style" w:eastAsia="Times New Roman" w:hAnsi="Bookman Old Style" w:cs="Arial"/>
          <w:i/>
          <w:iCs/>
          <w:color w:val="000000"/>
          <w:sz w:val="26"/>
          <w:szCs w:val="26"/>
          <w:lang w:bidi="he-IL"/>
        </w:rPr>
        <w:t>Το παράπονο της Αιτήτριας για δυσμενή διάκρισή της λόγω φύλου στρέφεται (1)</w:t>
      </w:r>
      <w:r w:rsidR="006E325F" w:rsidRPr="006E325F">
        <w:rPr>
          <w:rFonts w:ascii="Bookman Old Style" w:eastAsia="Times New Roman" w:hAnsi="Bookman Old Style" w:cs="Arial"/>
          <w:i/>
          <w:iCs/>
          <w:color w:val="000000"/>
          <w:sz w:val="26"/>
          <w:szCs w:val="26"/>
          <w:lang w:bidi="he-IL"/>
        </w:rPr>
        <w:t xml:space="preserve"> </w:t>
      </w:r>
      <w:r w:rsidRPr="0015285B">
        <w:rPr>
          <w:rFonts w:ascii="Bookman Old Style" w:eastAsia="Times New Roman" w:hAnsi="Bookman Old Style" w:cs="Arial"/>
          <w:i/>
          <w:iCs/>
          <w:color w:val="000000"/>
          <w:sz w:val="26"/>
          <w:szCs w:val="26"/>
          <w:u w:val="single"/>
          <w:lang w:bidi="he-IL"/>
        </w:rPr>
        <w:t>κατά των πράξεων των εργοδοτών της σε σχέση (</w:t>
      </w:r>
      <w:proofErr w:type="spellStart"/>
      <w:r w:rsidRPr="0015285B">
        <w:rPr>
          <w:rFonts w:ascii="Bookman Old Style" w:eastAsia="Times New Roman" w:hAnsi="Bookman Old Style" w:cs="Arial"/>
          <w:i/>
          <w:iCs/>
          <w:color w:val="000000"/>
          <w:sz w:val="26"/>
          <w:szCs w:val="26"/>
          <w:u w:val="single"/>
          <w:lang w:val="en-US" w:bidi="he-IL"/>
        </w:rPr>
        <w:t>i</w:t>
      </w:r>
      <w:proofErr w:type="spellEnd"/>
      <w:r w:rsidRPr="0015285B">
        <w:rPr>
          <w:rFonts w:ascii="Bookman Old Style" w:eastAsia="Times New Roman" w:hAnsi="Bookman Old Style" w:cs="Arial"/>
          <w:i/>
          <w:iCs/>
          <w:color w:val="000000"/>
          <w:sz w:val="26"/>
          <w:szCs w:val="26"/>
          <w:u w:val="single"/>
          <w:lang w:bidi="he-IL"/>
        </w:rPr>
        <w:t>) με την κατανομή των κενών θέσεων των μόνιμων Υπαξιωματικών</w:t>
      </w:r>
      <w:r w:rsidR="006E325F" w:rsidRPr="006E325F">
        <w:rPr>
          <w:rFonts w:ascii="Bookman Old Style" w:eastAsia="Times New Roman" w:hAnsi="Bookman Old Style" w:cs="Arial"/>
          <w:i/>
          <w:iCs/>
          <w:color w:val="000000"/>
          <w:sz w:val="26"/>
          <w:szCs w:val="26"/>
          <w:u w:val="single"/>
          <w:lang w:bidi="he-IL"/>
        </w:rPr>
        <w:t xml:space="preserve"> </w:t>
      </w:r>
      <w:r w:rsidRPr="0015285B">
        <w:rPr>
          <w:rFonts w:ascii="Bookman Old Style" w:eastAsia="Times New Roman" w:hAnsi="Bookman Old Style" w:cs="Arial"/>
          <w:i/>
          <w:iCs/>
          <w:color w:val="000000"/>
          <w:sz w:val="26"/>
          <w:szCs w:val="26"/>
          <w:lang w:bidi="he-IL"/>
        </w:rPr>
        <w:t>(οι οποίες</w:t>
      </w:r>
      <w:r w:rsidR="006E325F" w:rsidRPr="006E325F">
        <w:rPr>
          <w:rFonts w:ascii="Bookman Old Style" w:eastAsia="Times New Roman" w:hAnsi="Bookman Old Style" w:cs="Arial"/>
          <w:i/>
          <w:iCs/>
          <w:color w:val="000000"/>
          <w:sz w:val="26"/>
          <w:szCs w:val="26"/>
          <w:lang w:bidi="he-IL"/>
        </w:rPr>
        <w:t xml:space="preserve"> </w:t>
      </w:r>
      <w:r w:rsidRPr="0015285B">
        <w:rPr>
          <w:rFonts w:ascii="Bookman Old Style" w:eastAsia="Times New Roman" w:hAnsi="Bookman Old Style" w:cs="Arial"/>
          <w:i/>
          <w:iCs/>
          <w:color w:val="000000"/>
          <w:sz w:val="26"/>
          <w:szCs w:val="26"/>
          <w:lang w:bidi="he-IL"/>
        </w:rPr>
        <w:t>σύμφωνα με τους ισχυρισμούς της  στέρησαν (α) τον διορισμό της σε μόνιμη θέση σε προγενέστερο στάδιο από αυτό που διορίστηκε και (β) την προαγωγή της, μετά τη μονιμοποίησή της, σε πιο ψηλές βαθμίδες) και (</w:t>
      </w:r>
      <w:r w:rsidRPr="0015285B">
        <w:rPr>
          <w:rFonts w:ascii="Bookman Old Style" w:eastAsia="Times New Roman" w:hAnsi="Bookman Old Style" w:cs="Arial"/>
          <w:i/>
          <w:iCs/>
          <w:color w:val="000000"/>
          <w:sz w:val="26"/>
          <w:szCs w:val="26"/>
          <w:lang w:val="en-US" w:bidi="he-IL"/>
        </w:rPr>
        <w:t>ii</w:t>
      </w:r>
      <w:r w:rsidRPr="0015285B">
        <w:rPr>
          <w:rFonts w:ascii="Bookman Old Style" w:eastAsia="Times New Roman" w:hAnsi="Bookman Old Style" w:cs="Arial"/>
          <w:i/>
          <w:iCs/>
          <w:color w:val="000000"/>
          <w:sz w:val="26"/>
          <w:szCs w:val="26"/>
          <w:lang w:bidi="he-IL"/>
        </w:rPr>
        <w:t>)</w:t>
      </w:r>
      <w:r w:rsidR="006E325F" w:rsidRPr="006E325F">
        <w:rPr>
          <w:rFonts w:ascii="Bookman Old Style" w:eastAsia="Times New Roman" w:hAnsi="Bookman Old Style" w:cs="Arial"/>
          <w:i/>
          <w:iCs/>
          <w:color w:val="000000"/>
          <w:sz w:val="26"/>
          <w:szCs w:val="26"/>
          <w:lang w:bidi="he-IL"/>
        </w:rPr>
        <w:t xml:space="preserve"> </w:t>
      </w:r>
      <w:r w:rsidRPr="0015285B">
        <w:rPr>
          <w:rFonts w:ascii="Bookman Old Style" w:eastAsia="Times New Roman" w:hAnsi="Bookman Old Style" w:cs="Arial"/>
          <w:i/>
          <w:iCs/>
          <w:color w:val="000000"/>
          <w:sz w:val="26"/>
          <w:szCs w:val="26"/>
          <w:u w:val="single"/>
          <w:lang w:bidi="he-IL"/>
        </w:rPr>
        <w:t>με τις κρίσεις και τις προαγωγές των μόνιμων Υπαξιωματικών από τα αρμόδια Συμβούλια Κρίσεων</w:t>
      </w:r>
      <w:r w:rsidR="006E325F" w:rsidRPr="006E325F">
        <w:rPr>
          <w:rFonts w:ascii="Bookman Old Style" w:eastAsia="Times New Roman" w:hAnsi="Bookman Old Style" w:cs="Arial"/>
          <w:i/>
          <w:iCs/>
          <w:color w:val="000000"/>
          <w:sz w:val="26"/>
          <w:szCs w:val="26"/>
          <w:u w:val="single"/>
          <w:lang w:bidi="he-IL"/>
        </w:rPr>
        <w:t xml:space="preserve"> </w:t>
      </w:r>
      <w:r w:rsidRPr="0015285B">
        <w:rPr>
          <w:rFonts w:ascii="Bookman Old Style" w:eastAsia="Times New Roman" w:hAnsi="Bookman Old Style" w:cs="Arial"/>
          <w:i/>
          <w:iCs/>
          <w:color w:val="000000"/>
          <w:sz w:val="26"/>
          <w:szCs w:val="26"/>
          <w:lang w:bidi="he-IL"/>
        </w:rPr>
        <w:t>(οι οποίες της στέρησαν την προαγωγή της σε πιο ψηλές θέσεις) και (2)</w:t>
      </w:r>
      <w:r w:rsidR="006E325F" w:rsidRPr="006E325F">
        <w:rPr>
          <w:rFonts w:ascii="Bookman Old Style" w:eastAsia="Times New Roman" w:hAnsi="Bookman Old Style" w:cs="Arial"/>
          <w:i/>
          <w:iCs/>
          <w:color w:val="000000"/>
          <w:sz w:val="26"/>
          <w:szCs w:val="26"/>
          <w:lang w:bidi="he-IL"/>
        </w:rPr>
        <w:t xml:space="preserve"> </w:t>
      </w:r>
      <w:r w:rsidRPr="0015285B">
        <w:rPr>
          <w:rFonts w:ascii="Bookman Old Style" w:eastAsia="Times New Roman" w:hAnsi="Bookman Old Style" w:cs="Arial"/>
          <w:i/>
          <w:iCs/>
          <w:color w:val="000000"/>
          <w:sz w:val="26"/>
          <w:szCs w:val="26"/>
          <w:u w:val="single"/>
          <w:lang w:bidi="he-IL"/>
        </w:rPr>
        <w:t>κατά των παραλείψεων των αρμόδιων αρχών να λάβουν μέτρα ώστε να τροποποιηθεί το κανονιστικό πλαίσιο που διέπει τους όρους και τις συνθήκες απασχόλησής της (σχετικά με τους όρους, τις προϋποθέσεις και τα κριτήρια μονιμοποίησης και προαγωγής) στο οποίο στηρίχθηκαν και στηρίζονται οι εργοδότες της για τους διορισμούς και τις προαγωγές στην Εθνική Φρουρά</w:t>
      </w:r>
      <w:r w:rsidRPr="0015285B">
        <w:rPr>
          <w:rFonts w:ascii="Bookman Old Style" w:eastAsia="Times New Roman" w:hAnsi="Bookman Old Style" w:cs="Arial"/>
          <w:i/>
          <w:iCs/>
          <w:color w:val="000000"/>
          <w:sz w:val="26"/>
          <w:szCs w:val="26"/>
          <w:lang w:bidi="he-IL"/>
        </w:rPr>
        <w:t>. Σημειώνουμε ότι το παράπονο της Αιτήτριας για τις μισθολογικές απολαβές της συνδέεται με τα πιο πάνω. Περαιτέρω παρατηρούμε ότι δεν εντοπίσαμε στους δικογραφημένους ισχυρισμούς της Αιτήτριας οποιοδήποτε άλλο θέμα και/ή παράπονο αναφορικά με την απασχόλησή της για το οποίο ισχυρίζεται ότι συνιστά δυσμενή διάκριση εις βάρος της  λόγω του φύλου της.</w:t>
      </w:r>
    </w:p>
    <w:p w14:paraId="1F50232A" w14:textId="77777777" w:rsidR="0015285B" w:rsidRPr="0015285B" w:rsidRDefault="0015285B" w:rsidP="00836B5D">
      <w:pPr>
        <w:spacing w:line="240" w:lineRule="auto"/>
        <w:ind w:left="709"/>
        <w:rPr>
          <w:rFonts w:ascii="Bookman Old Style" w:eastAsia="Times New Roman" w:hAnsi="Bookman Old Style" w:cs="Times New Roman"/>
          <w:i/>
          <w:iCs/>
          <w:color w:val="000000"/>
          <w:sz w:val="26"/>
          <w:szCs w:val="26"/>
          <w:lang w:bidi="he-IL"/>
        </w:rPr>
      </w:pPr>
      <w:r w:rsidRPr="0015285B">
        <w:rPr>
          <w:rFonts w:ascii="Bookman Old Style" w:eastAsia="Times New Roman" w:hAnsi="Bookman Old Style" w:cs="Arial"/>
          <w:i/>
          <w:iCs/>
          <w:color w:val="000000"/>
          <w:sz w:val="26"/>
          <w:szCs w:val="26"/>
          <w:lang w:bidi="he-IL"/>
        </w:rPr>
        <w:t> </w:t>
      </w:r>
    </w:p>
    <w:p w14:paraId="6061B73B" w14:textId="665FE2CF" w:rsidR="0015285B" w:rsidRDefault="0015285B" w:rsidP="00836B5D">
      <w:pPr>
        <w:spacing w:line="240" w:lineRule="auto"/>
        <w:ind w:left="709"/>
        <w:rPr>
          <w:rFonts w:ascii="Bookman Old Style" w:eastAsia="Times New Roman" w:hAnsi="Bookman Old Style" w:cs="Arial"/>
          <w:i/>
          <w:iCs/>
          <w:color w:val="000000"/>
          <w:sz w:val="26"/>
          <w:szCs w:val="26"/>
          <w:lang w:bidi="he-IL"/>
        </w:rPr>
      </w:pPr>
      <w:r w:rsidRPr="0015285B">
        <w:rPr>
          <w:rFonts w:ascii="Bookman Old Style" w:eastAsia="Times New Roman" w:hAnsi="Bookman Old Style" w:cs="Arial"/>
          <w:i/>
          <w:iCs/>
          <w:color w:val="000000"/>
          <w:sz w:val="26"/>
          <w:szCs w:val="26"/>
          <w:u w:val="single"/>
          <w:lang w:bidi="he-IL"/>
        </w:rPr>
        <w:t>Υπό το φως των πιο πάνω βρίσκουμε ότι η παρούσα διαφορά ως αυτή εκτίθεται στην Αίτηση δεν εμπίπτει στη δικαιοδοσία του Δ.Ε.Δ.</w:t>
      </w:r>
      <w:r w:rsidRPr="0015285B">
        <w:rPr>
          <w:rFonts w:ascii="Bookman Old Style" w:eastAsia="Times New Roman" w:hAnsi="Bookman Old Style" w:cs="Arial"/>
          <w:i/>
          <w:iCs/>
          <w:color w:val="000000"/>
          <w:sz w:val="26"/>
          <w:szCs w:val="26"/>
          <w:lang w:bidi="he-IL"/>
        </w:rPr>
        <w:t xml:space="preserve">. Τα παράπονα της Αιτήτριας που αφορούν τις πράξεις και τις παραλείψεις των εργοδοτών της κατά την κατανομή των κενών θέσεων, τους διορισμούς σε μόνιμες θέσεις και τις κρίσεις για τις προαγωγές αποτελούν διοικητικές πράξεις για τη νομιμότητα των οποίων αποκλειστικά αρμόδιο είναι το Διοικητικό Δικαστήριο. Το ζήτημα της παράλειψης της τροποποίησης των κανονιστικών διοικητικών πράξεων που διέπουν τους όρους απασχόλησης της Αιτήτριας μετά τις σχετικές διαπιστώσεις και συστάσεις της Επιτρόπου Διοικήσεως και του Υπουργείου Εργασίας αποτελεί ζήτημα παράλειψης δημόσιας αρχής να πράξει αυτά που είχε υποχρέωση βάσει νόμου να πράξει το οποίο ζήτημα ελέγχεται με βάση το  Άρθρο 146 του Συντάγματος.  Το  γεγονός ότι η Αιτήτρια με την Αίτησή  της αξιώνει θεραπείες που μόνο το Δ.Ε.Δ. μπορεί να επιδικάσει και δεν ζητά θεραπείες που προβλέπονται στο Άρθρο 146 του Συντάγματος δεν δίνει καθ΄ ύλην αρμοδιότητα στο Δ.Ε.Δ. να </w:t>
      </w:r>
      <w:r w:rsidRPr="0015285B">
        <w:rPr>
          <w:rFonts w:ascii="Bookman Old Style" w:eastAsia="Times New Roman" w:hAnsi="Bookman Old Style" w:cs="Arial"/>
          <w:i/>
          <w:iCs/>
          <w:color w:val="000000"/>
          <w:sz w:val="26"/>
          <w:szCs w:val="26"/>
          <w:lang w:bidi="he-IL"/>
        </w:rPr>
        <w:lastRenderedPageBreak/>
        <w:t>εκδικάσει την παρούσα διαφορά καθότι προαπαιτούμενο στοιχείο της οποιασδήποτε απόδοσης θεραπείας από το Δ.Ε.Δ. στη βάση του </w:t>
      </w:r>
      <w:r w:rsidR="002E7F8D">
        <w:rPr>
          <w:rFonts w:ascii="Bookman Old Style" w:eastAsia="Times New Roman" w:hAnsi="Bookman Old Style" w:cs="Arial"/>
          <w:i/>
          <w:iCs/>
          <w:color w:val="000000"/>
          <w:sz w:val="26"/>
          <w:szCs w:val="26"/>
          <w:lang w:bidi="he-IL"/>
        </w:rPr>
        <w:t>Ν.205(Ι)/2002</w:t>
      </w:r>
      <w:r w:rsidRPr="0015285B">
        <w:rPr>
          <w:rFonts w:ascii="Bookman Old Style" w:eastAsia="Times New Roman" w:hAnsi="Bookman Old Style" w:cs="Arial"/>
          <w:i/>
          <w:iCs/>
          <w:color w:val="000000"/>
          <w:sz w:val="26"/>
          <w:szCs w:val="26"/>
          <w:lang w:bidi="he-IL"/>
        </w:rPr>
        <w:t> και του</w:t>
      </w:r>
      <w:r w:rsidR="002E7F8D">
        <w:rPr>
          <w:rFonts w:ascii="Bookman Old Style" w:eastAsia="Times New Roman" w:hAnsi="Bookman Old Style" w:cs="Arial"/>
          <w:i/>
          <w:iCs/>
          <w:color w:val="000000"/>
          <w:sz w:val="26"/>
          <w:szCs w:val="26"/>
          <w:lang w:bidi="he-IL"/>
        </w:rPr>
        <w:t xml:space="preserve"> Ν.177(Ι)/2002</w:t>
      </w:r>
      <w:r w:rsidRPr="0015285B">
        <w:rPr>
          <w:rFonts w:ascii="Bookman Old Style" w:eastAsia="Times New Roman" w:hAnsi="Bookman Old Style" w:cs="Arial"/>
          <w:i/>
          <w:iCs/>
          <w:color w:val="000000"/>
          <w:sz w:val="26"/>
          <w:szCs w:val="26"/>
          <w:lang w:bidi="he-IL"/>
        </w:rPr>
        <w:t> είναι η καθ΄ ύλην αρμοδιότητα του να εκδικάσει τη διαφορά που τίθεται ενώπιόν του, στοιχείο που δεν υπάρχει στην παρούσα υπόθεση. Επίσης, κάθε πρόσωπο με βάση τον</w:t>
      </w:r>
      <w:r w:rsidR="002E7F8D">
        <w:rPr>
          <w:rFonts w:ascii="Bookman Old Style" w:eastAsia="Times New Roman" w:hAnsi="Bookman Old Style" w:cs="Arial"/>
          <w:i/>
          <w:iCs/>
          <w:color w:val="000000"/>
          <w:sz w:val="26"/>
          <w:szCs w:val="26"/>
          <w:lang w:bidi="he-IL"/>
        </w:rPr>
        <w:t xml:space="preserve"> Ν.205(Ι)/2002</w:t>
      </w:r>
      <w:r w:rsidRPr="0015285B">
        <w:rPr>
          <w:rFonts w:ascii="Bookman Old Style" w:eastAsia="Times New Roman" w:hAnsi="Bookman Old Style" w:cs="Arial"/>
          <w:i/>
          <w:iCs/>
          <w:color w:val="000000"/>
          <w:sz w:val="26"/>
          <w:szCs w:val="26"/>
          <w:lang w:bidi="he-IL"/>
        </w:rPr>
        <w:t> και τον</w:t>
      </w:r>
      <w:r w:rsidR="002E7F8D">
        <w:rPr>
          <w:rFonts w:ascii="Bookman Old Style" w:eastAsia="Times New Roman" w:hAnsi="Bookman Old Style" w:cs="Arial"/>
          <w:i/>
          <w:iCs/>
          <w:color w:val="000000"/>
          <w:sz w:val="26"/>
          <w:szCs w:val="26"/>
          <w:lang w:bidi="he-IL"/>
        </w:rPr>
        <w:t xml:space="preserve"> Ν.177(Ι)/2002</w:t>
      </w:r>
      <w:r w:rsidRPr="0015285B">
        <w:rPr>
          <w:rFonts w:ascii="Bookman Old Style" w:eastAsia="Times New Roman" w:hAnsi="Bookman Old Style" w:cs="Arial"/>
          <w:i/>
          <w:iCs/>
          <w:color w:val="000000"/>
          <w:sz w:val="26"/>
          <w:szCs w:val="26"/>
          <w:lang w:bidi="he-IL"/>
        </w:rPr>
        <w:t xml:space="preserve"> δικαιούται να διεκδικεί τα δικαιώματα που του παρέχονται από τους δύο εν λόγω Νόμους ενώπιον αρμόδιου Δικαστηρίου.  Στην παρούσα περίπτωση το Δ.Ε.Δ. δεν είναι το αρμόδιο Δικαστήριο να εκδικάσει τη διαφορά που ανέκυψε μεταξύ </w:t>
      </w:r>
      <w:r w:rsidR="002E7F8D">
        <w:rPr>
          <w:rFonts w:ascii="Bookman Old Style" w:eastAsia="Times New Roman" w:hAnsi="Bookman Old Style" w:cs="Arial"/>
          <w:i/>
          <w:iCs/>
          <w:color w:val="000000"/>
          <w:sz w:val="26"/>
          <w:szCs w:val="26"/>
          <w:lang w:bidi="he-IL"/>
        </w:rPr>
        <w:t>των</w:t>
      </w:r>
      <w:r w:rsidRPr="0015285B">
        <w:rPr>
          <w:rFonts w:ascii="Bookman Old Style" w:eastAsia="Times New Roman" w:hAnsi="Bookman Old Style" w:cs="Arial"/>
          <w:i/>
          <w:iCs/>
          <w:color w:val="000000"/>
          <w:sz w:val="26"/>
          <w:szCs w:val="26"/>
          <w:lang w:bidi="he-IL"/>
        </w:rPr>
        <w:t xml:space="preserve"> δι</w:t>
      </w:r>
      <w:r w:rsidR="002E7F8D">
        <w:rPr>
          <w:rFonts w:ascii="Bookman Old Style" w:eastAsia="Times New Roman" w:hAnsi="Bookman Old Style" w:cs="Arial"/>
          <w:i/>
          <w:iCs/>
          <w:color w:val="000000"/>
          <w:sz w:val="26"/>
          <w:szCs w:val="26"/>
          <w:lang w:bidi="he-IL"/>
        </w:rPr>
        <w:t>αδίκων</w:t>
      </w:r>
      <w:r w:rsidRPr="0015285B">
        <w:rPr>
          <w:rFonts w:ascii="Bookman Old Style" w:eastAsia="Times New Roman" w:hAnsi="Bookman Old Style" w:cs="Arial"/>
          <w:i/>
          <w:iCs/>
          <w:color w:val="000000"/>
          <w:sz w:val="26"/>
          <w:szCs w:val="26"/>
          <w:lang w:bidi="he-IL"/>
        </w:rPr>
        <w:t>.</w:t>
      </w:r>
      <w:r>
        <w:rPr>
          <w:rFonts w:ascii="Bookman Old Style" w:eastAsia="Times New Roman" w:hAnsi="Bookman Old Style" w:cs="Arial"/>
          <w:i/>
          <w:iCs/>
          <w:color w:val="000000"/>
          <w:sz w:val="26"/>
          <w:szCs w:val="26"/>
          <w:lang w:bidi="he-IL"/>
        </w:rPr>
        <w:t>»</w:t>
      </w:r>
    </w:p>
    <w:p w14:paraId="6102A4EB" w14:textId="77777777" w:rsidR="00F60E82" w:rsidRDefault="00F60E82" w:rsidP="00C86A6C">
      <w:pPr>
        <w:spacing w:line="240" w:lineRule="auto"/>
        <w:ind w:left="709"/>
        <w:rPr>
          <w:rFonts w:ascii="Bookman Old Style" w:eastAsia="Times New Roman" w:hAnsi="Bookman Old Style" w:cs="Arial"/>
          <w:i/>
          <w:iCs/>
          <w:color w:val="000000"/>
          <w:sz w:val="26"/>
          <w:szCs w:val="26"/>
          <w:lang w:bidi="he-IL"/>
        </w:rPr>
      </w:pPr>
    </w:p>
    <w:p w14:paraId="1280BDAD" w14:textId="2F2D0439" w:rsidR="00F60E82" w:rsidRDefault="00F60E82" w:rsidP="00C86A6C">
      <w:pPr>
        <w:spacing w:line="240" w:lineRule="auto"/>
        <w:ind w:left="709"/>
        <w:rPr>
          <w:rFonts w:ascii="Bookman Old Style" w:eastAsia="Times New Roman" w:hAnsi="Bookman Old Style" w:cs="Arial"/>
          <w:i/>
          <w:iCs/>
          <w:color w:val="000000"/>
          <w:sz w:val="26"/>
          <w:szCs w:val="26"/>
          <w:lang w:bidi="he-IL"/>
        </w:rPr>
      </w:pPr>
      <w:r>
        <w:rPr>
          <w:rFonts w:ascii="Bookman Old Style" w:eastAsia="Times New Roman" w:hAnsi="Bookman Old Style" w:cs="Arial"/>
          <w:i/>
          <w:iCs/>
          <w:color w:val="000000"/>
          <w:sz w:val="26"/>
          <w:szCs w:val="26"/>
          <w:lang w:bidi="he-IL"/>
        </w:rPr>
        <w:t>[Η υπογράμμιση έχει γίνει από το πρωτόδικο Δικαστήριο]</w:t>
      </w:r>
    </w:p>
    <w:p w14:paraId="4AE056EB" w14:textId="77777777" w:rsidR="00F60E82" w:rsidRDefault="00F60E82" w:rsidP="00BA170F">
      <w:pPr>
        <w:spacing w:line="240" w:lineRule="auto"/>
        <w:ind w:left="709"/>
        <w:rPr>
          <w:rFonts w:ascii="Bookman Old Style" w:eastAsia="Times New Roman" w:hAnsi="Bookman Old Style" w:cs="Arial"/>
          <w:i/>
          <w:iCs/>
          <w:color w:val="000000"/>
          <w:sz w:val="26"/>
          <w:szCs w:val="26"/>
          <w:lang w:bidi="he-IL"/>
        </w:rPr>
      </w:pPr>
    </w:p>
    <w:p w14:paraId="78F1E843" w14:textId="77777777" w:rsidR="0015285B" w:rsidRDefault="0015285B" w:rsidP="00BA170F">
      <w:pPr>
        <w:spacing w:line="240" w:lineRule="auto"/>
        <w:ind w:left="709"/>
        <w:rPr>
          <w:rFonts w:ascii="Bookman Old Style" w:eastAsia="Times New Roman" w:hAnsi="Bookman Old Style" w:cs="Arial"/>
          <w:i/>
          <w:iCs/>
          <w:color w:val="000000"/>
          <w:sz w:val="26"/>
          <w:szCs w:val="26"/>
          <w:lang w:bidi="he-IL"/>
        </w:rPr>
      </w:pPr>
    </w:p>
    <w:p w14:paraId="1AD50439" w14:textId="77777777" w:rsidR="0015285B" w:rsidRDefault="0015285B" w:rsidP="0015285B">
      <w:pPr>
        <w:spacing w:line="360" w:lineRule="atLeast"/>
        <w:ind w:left="709" w:right="62"/>
        <w:rPr>
          <w:rFonts w:ascii="Bookman Old Style" w:eastAsia="Times New Roman" w:hAnsi="Bookman Old Style" w:cs="Times New Roman"/>
          <w:i/>
          <w:iCs/>
          <w:color w:val="000000"/>
          <w:sz w:val="26"/>
          <w:szCs w:val="26"/>
          <w:lang w:bidi="he-IL"/>
        </w:rPr>
      </w:pPr>
    </w:p>
    <w:p w14:paraId="21F0E9B4" w14:textId="77777777" w:rsidR="002B3100" w:rsidRDefault="0015285B" w:rsidP="002B3100">
      <w:pPr>
        <w:spacing w:line="480" w:lineRule="auto"/>
        <w:ind w:right="62" w:firstLine="284"/>
        <w:rPr>
          <w:rFonts w:ascii="Bookman Old Style" w:eastAsia="Times New Roman" w:hAnsi="Bookman Old Style" w:cs="Times New Roman"/>
          <w:i/>
          <w:iCs/>
          <w:color w:val="000000"/>
          <w:sz w:val="26"/>
          <w:szCs w:val="26"/>
          <w:lang w:bidi="he-IL"/>
        </w:rPr>
      </w:pPr>
      <w:r w:rsidRPr="0015285B">
        <w:rPr>
          <w:rFonts w:ascii="Bookman Old Style" w:eastAsia="Times New Roman" w:hAnsi="Bookman Old Style" w:cs="Times New Roman"/>
          <w:color w:val="000000"/>
          <w:sz w:val="26"/>
          <w:szCs w:val="26"/>
          <w:lang w:bidi="he-IL"/>
        </w:rPr>
        <w:t xml:space="preserve">Με </w:t>
      </w:r>
      <w:r>
        <w:rPr>
          <w:rFonts w:ascii="Bookman Old Style" w:eastAsia="Times New Roman" w:hAnsi="Bookman Old Style" w:cs="Times New Roman"/>
          <w:color w:val="000000"/>
          <w:sz w:val="26"/>
          <w:szCs w:val="26"/>
          <w:lang w:bidi="he-IL"/>
        </w:rPr>
        <w:t>οκτώ λόγους έφεσης προσβάλλεται η ορθότητα</w:t>
      </w:r>
      <w:r w:rsidR="002B3100">
        <w:rPr>
          <w:rFonts w:ascii="Bookman Old Style" w:eastAsia="Times New Roman" w:hAnsi="Bookman Old Style" w:cs="Times New Roman"/>
          <w:color w:val="000000"/>
          <w:sz w:val="26"/>
          <w:szCs w:val="26"/>
          <w:lang w:bidi="he-IL"/>
        </w:rPr>
        <w:t xml:space="preserve"> της πρωτόδικης απόφασης.  Ξεκινούμε από τον τελευταίο, σύμφωνα με τον οποίο «</w:t>
      </w:r>
      <w:r w:rsidR="002B3100" w:rsidRPr="002B3100">
        <w:rPr>
          <w:rFonts w:ascii="Bookman Old Style" w:eastAsia="Times New Roman" w:hAnsi="Bookman Old Style" w:cs="Times New Roman"/>
          <w:i/>
          <w:iCs/>
          <w:color w:val="000000"/>
          <w:sz w:val="26"/>
          <w:szCs w:val="26"/>
          <w:lang w:bidi="he-IL"/>
        </w:rPr>
        <w:t xml:space="preserve">Το πρωτόδικο Δικαστήριο εσφαλμένα και αδικαιολόγητα επιδίκασε τα έξοδα της αίτησης να είναι σε βάρος της </w:t>
      </w:r>
      <w:proofErr w:type="spellStart"/>
      <w:r w:rsidR="002B3100" w:rsidRPr="002B3100">
        <w:rPr>
          <w:rFonts w:ascii="Bookman Old Style" w:eastAsia="Times New Roman" w:hAnsi="Bookman Old Style" w:cs="Times New Roman"/>
          <w:i/>
          <w:iCs/>
          <w:color w:val="000000"/>
          <w:sz w:val="26"/>
          <w:szCs w:val="26"/>
          <w:lang w:bidi="he-IL"/>
        </w:rPr>
        <w:t>αιτήτριας</w:t>
      </w:r>
      <w:proofErr w:type="spellEnd"/>
      <w:r w:rsidR="002B3100" w:rsidRPr="002B3100">
        <w:rPr>
          <w:rFonts w:ascii="Bookman Old Style" w:eastAsia="Times New Roman" w:hAnsi="Bookman Old Style" w:cs="Times New Roman"/>
          <w:i/>
          <w:iCs/>
          <w:color w:val="000000"/>
          <w:sz w:val="26"/>
          <w:szCs w:val="26"/>
          <w:lang w:bidi="he-IL"/>
        </w:rPr>
        <w:t>».</w:t>
      </w:r>
      <w:r w:rsidR="002B3100">
        <w:rPr>
          <w:rFonts w:ascii="Bookman Old Style" w:eastAsia="Times New Roman" w:hAnsi="Bookman Old Style" w:cs="Times New Roman"/>
          <w:i/>
          <w:iCs/>
          <w:color w:val="000000"/>
          <w:sz w:val="26"/>
          <w:szCs w:val="26"/>
          <w:lang w:bidi="he-IL"/>
        </w:rPr>
        <w:t xml:space="preserve"> </w:t>
      </w:r>
      <w:r w:rsidR="002B3100">
        <w:rPr>
          <w:rFonts w:ascii="Bookman Old Style" w:eastAsia="Times New Roman" w:hAnsi="Bookman Old Style" w:cs="Times New Roman"/>
          <w:color w:val="000000"/>
          <w:sz w:val="26"/>
          <w:szCs w:val="26"/>
          <w:lang w:bidi="he-IL"/>
        </w:rPr>
        <w:t xml:space="preserve">Στην αιτιολογία του συγκεκριμένου λόγου, γίνεται αναφορά πως το πρωτόδικο Δικαστήριο ακολούθησε </w:t>
      </w:r>
      <w:r w:rsidR="002B3100" w:rsidRPr="002B3100">
        <w:rPr>
          <w:rFonts w:ascii="Bookman Old Style" w:eastAsia="Times New Roman" w:hAnsi="Bookman Old Style" w:cs="Times New Roman"/>
          <w:i/>
          <w:iCs/>
          <w:color w:val="000000"/>
          <w:sz w:val="26"/>
          <w:szCs w:val="26"/>
          <w:lang w:bidi="he-IL"/>
        </w:rPr>
        <w:t>«τους καθόλα εσφαλμένους συλλογισμούς του</w:t>
      </w:r>
      <w:r w:rsidR="002B3100">
        <w:rPr>
          <w:rFonts w:ascii="Bookman Old Style" w:eastAsia="Times New Roman" w:hAnsi="Bookman Old Style" w:cs="Times New Roman"/>
          <w:i/>
          <w:iCs/>
          <w:color w:val="000000"/>
          <w:sz w:val="26"/>
          <w:szCs w:val="26"/>
          <w:lang w:bidi="he-IL"/>
        </w:rPr>
        <w:t xml:space="preserve"> που οδήγησαν στην έκδοση απόφασης υπέρ των Καθ΄ ων η αίτηση και εναντίον της </w:t>
      </w:r>
      <w:proofErr w:type="spellStart"/>
      <w:r w:rsidR="002B3100">
        <w:rPr>
          <w:rFonts w:ascii="Bookman Old Style" w:eastAsia="Times New Roman" w:hAnsi="Bookman Old Style" w:cs="Times New Roman"/>
          <w:i/>
          <w:iCs/>
          <w:color w:val="000000"/>
          <w:sz w:val="26"/>
          <w:szCs w:val="26"/>
          <w:lang w:bidi="he-IL"/>
        </w:rPr>
        <w:t>Αιτήτριας</w:t>
      </w:r>
      <w:proofErr w:type="spellEnd"/>
      <w:r w:rsidR="002B3100">
        <w:rPr>
          <w:rFonts w:ascii="Bookman Old Style" w:eastAsia="Times New Roman" w:hAnsi="Bookman Old Style" w:cs="Times New Roman"/>
          <w:i/>
          <w:iCs/>
          <w:color w:val="000000"/>
          <w:sz w:val="26"/>
          <w:szCs w:val="26"/>
          <w:lang w:bidi="he-IL"/>
        </w:rPr>
        <w:t xml:space="preserve">, καταδικάζοντας έτσι άδικα την </w:t>
      </w:r>
      <w:proofErr w:type="spellStart"/>
      <w:r w:rsidR="002B3100">
        <w:rPr>
          <w:rFonts w:ascii="Bookman Old Style" w:eastAsia="Times New Roman" w:hAnsi="Bookman Old Style" w:cs="Times New Roman"/>
          <w:i/>
          <w:iCs/>
          <w:color w:val="000000"/>
          <w:sz w:val="26"/>
          <w:szCs w:val="26"/>
          <w:lang w:bidi="he-IL"/>
        </w:rPr>
        <w:t>Αιτήτρια</w:t>
      </w:r>
      <w:proofErr w:type="spellEnd"/>
      <w:r w:rsidR="002B3100">
        <w:rPr>
          <w:rFonts w:ascii="Bookman Old Style" w:eastAsia="Times New Roman" w:hAnsi="Bookman Old Style" w:cs="Times New Roman"/>
          <w:i/>
          <w:iCs/>
          <w:color w:val="000000"/>
          <w:sz w:val="26"/>
          <w:szCs w:val="26"/>
          <w:lang w:bidi="he-IL"/>
        </w:rPr>
        <w:t xml:space="preserve"> στα έξοδα στερώντας της ταυτόχρονα το δικαίωμα να ακουστεί».</w:t>
      </w:r>
    </w:p>
    <w:p w14:paraId="27C301D2" w14:textId="77777777" w:rsidR="002E7F8D" w:rsidRDefault="002E7F8D" w:rsidP="002B3100">
      <w:pPr>
        <w:spacing w:line="480" w:lineRule="auto"/>
        <w:ind w:right="62" w:firstLine="284"/>
        <w:rPr>
          <w:rFonts w:ascii="Bookman Old Style" w:eastAsia="Times New Roman" w:hAnsi="Bookman Old Style" w:cs="Times New Roman"/>
          <w:i/>
          <w:iCs/>
          <w:color w:val="000000"/>
          <w:sz w:val="26"/>
          <w:szCs w:val="26"/>
          <w:lang w:bidi="he-IL"/>
        </w:rPr>
      </w:pPr>
    </w:p>
    <w:p w14:paraId="73C3A6CD" w14:textId="0F0850B0" w:rsidR="002B3100" w:rsidRDefault="002B3100" w:rsidP="002B3100">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Με κάθε σεβασμό, ο πιο πάνω λόγος είναι</w:t>
      </w:r>
      <w:r w:rsidR="00184B67">
        <w:rPr>
          <w:rFonts w:ascii="Bookman Old Style" w:eastAsia="Times New Roman" w:hAnsi="Bookman Old Style" w:cs="Times New Roman"/>
          <w:color w:val="000000"/>
          <w:sz w:val="26"/>
          <w:szCs w:val="26"/>
          <w:lang w:bidi="he-IL"/>
        </w:rPr>
        <w:t xml:space="preserve"> αδικαιολόγητος και</w:t>
      </w:r>
      <w:r>
        <w:rPr>
          <w:rFonts w:ascii="Bookman Old Style" w:eastAsia="Times New Roman" w:hAnsi="Bookman Old Style" w:cs="Times New Roman"/>
          <w:color w:val="000000"/>
          <w:sz w:val="26"/>
          <w:szCs w:val="26"/>
          <w:lang w:bidi="he-IL"/>
        </w:rPr>
        <w:t xml:space="preserve"> αβάσιμος. Η </w:t>
      </w:r>
      <w:proofErr w:type="spellStart"/>
      <w:r>
        <w:rPr>
          <w:rFonts w:ascii="Bookman Old Style" w:eastAsia="Times New Roman" w:hAnsi="Bookman Old Style" w:cs="Times New Roman"/>
          <w:color w:val="000000"/>
          <w:sz w:val="26"/>
          <w:szCs w:val="26"/>
          <w:lang w:bidi="he-IL"/>
        </w:rPr>
        <w:t>εφεσείουσα</w:t>
      </w:r>
      <w:proofErr w:type="spellEnd"/>
      <w:r>
        <w:rPr>
          <w:rFonts w:ascii="Bookman Old Style" w:eastAsia="Times New Roman" w:hAnsi="Bookman Old Style" w:cs="Times New Roman"/>
          <w:color w:val="000000"/>
          <w:sz w:val="26"/>
          <w:szCs w:val="26"/>
          <w:lang w:bidi="he-IL"/>
        </w:rPr>
        <w:t xml:space="preserve"> ήταν η αποτυχούσα διάδικος, και ορθά το πρωτόδικο Δικαστήριο ακολούθησε τον κανόνα </w:t>
      </w:r>
      <w:r w:rsidR="00184B67">
        <w:rPr>
          <w:rFonts w:ascii="Bookman Old Style" w:eastAsia="Times New Roman" w:hAnsi="Bookman Old Style" w:cs="Times New Roman"/>
          <w:color w:val="000000"/>
          <w:sz w:val="26"/>
          <w:szCs w:val="26"/>
          <w:lang w:bidi="he-IL"/>
        </w:rPr>
        <w:t>λογικής</w:t>
      </w:r>
      <w:r w:rsidR="00966A38">
        <w:rPr>
          <w:rFonts w:ascii="Bookman Old Style" w:eastAsia="Times New Roman" w:hAnsi="Bookman Old Style" w:cs="Times New Roman"/>
          <w:color w:val="000000"/>
          <w:sz w:val="26"/>
          <w:szCs w:val="26"/>
          <w:lang w:bidi="he-IL"/>
        </w:rPr>
        <w:t>,</w:t>
      </w:r>
      <w:r w:rsidR="00184B67">
        <w:rPr>
          <w:rFonts w:ascii="Bookman Old Style" w:eastAsia="Times New Roman" w:hAnsi="Bookman Old Style" w:cs="Times New Roman"/>
          <w:color w:val="000000"/>
          <w:sz w:val="26"/>
          <w:szCs w:val="26"/>
          <w:lang w:bidi="he-IL"/>
        </w:rPr>
        <w:t xml:space="preserve"> </w:t>
      </w:r>
      <w:r>
        <w:rPr>
          <w:rFonts w:ascii="Bookman Old Style" w:eastAsia="Times New Roman" w:hAnsi="Bookman Old Style" w:cs="Times New Roman"/>
          <w:color w:val="000000"/>
          <w:sz w:val="26"/>
          <w:szCs w:val="26"/>
          <w:lang w:bidi="he-IL"/>
        </w:rPr>
        <w:t>ότι τα έξοδα</w:t>
      </w:r>
      <w:r w:rsidR="008A7F57">
        <w:rPr>
          <w:rFonts w:ascii="Bookman Old Style" w:eastAsia="Times New Roman" w:hAnsi="Bookman Old Style" w:cs="Times New Roman"/>
          <w:color w:val="000000"/>
          <w:sz w:val="26"/>
          <w:szCs w:val="26"/>
          <w:lang w:bidi="he-IL"/>
        </w:rPr>
        <w:t xml:space="preserve"> διατάσσεται να </w:t>
      </w:r>
      <w:r>
        <w:rPr>
          <w:rFonts w:ascii="Bookman Old Style" w:eastAsia="Times New Roman" w:hAnsi="Bookman Old Style" w:cs="Times New Roman"/>
          <w:color w:val="000000"/>
          <w:sz w:val="26"/>
          <w:szCs w:val="26"/>
          <w:lang w:bidi="he-IL"/>
        </w:rPr>
        <w:t xml:space="preserve">καταβάλει ο αποτυχών διάδικος. </w:t>
      </w:r>
      <w:r w:rsidR="006C7B38">
        <w:rPr>
          <w:rFonts w:ascii="Bookman Old Style" w:eastAsia="Times New Roman" w:hAnsi="Bookman Old Style" w:cs="Times New Roman"/>
          <w:color w:val="000000"/>
          <w:sz w:val="26"/>
          <w:szCs w:val="26"/>
          <w:lang w:bidi="he-IL"/>
        </w:rPr>
        <w:t xml:space="preserve">Όπως εύστοχα </w:t>
      </w:r>
      <w:r w:rsidR="006C7B38">
        <w:rPr>
          <w:rFonts w:ascii="Bookman Old Style" w:eastAsia="Times New Roman" w:hAnsi="Bookman Old Style" w:cs="Times New Roman"/>
          <w:color w:val="000000"/>
          <w:sz w:val="26"/>
          <w:szCs w:val="26"/>
          <w:lang w:bidi="he-IL"/>
        </w:rPr>
        <w:lastRenderedPageBreak/>
        <w:t xml:space="preserve">τέθηκε στη </w:t>
      </w:r>
      <w:proofErr w:type="spellStart"/>
      <w:r w:rsidR="006C7B38" w:rsidRPr="006C7B38">
        <w:rPr>
          <w:rFonts w:ascii="Bookman Old Style" w:eastAsia="Times New Roman" w:hAnsi="Bookman Old Style" w:cs="Times New Roman"/>
          <w:b/>
          <w:bCs/>
          <w:i/>
          <w:iCs/>
          <w:color w:val="000000"/>
          <w:sz w:val="26"/>
          <w:szCs w:val="26"/>
          <w:lang w:bidi="he-IL"/>
        </w:rPr>
        <w:t>Ζαβρού</w:t>
      </w:r>
      <w:proofErr w:type="spellEnd"/>
      <w:r w:rsidR="006C7B38" w:rsidRPr="006C7B38">
        <w:rPr>
          <w:rFonts w:ascii="Bookman Old Style" w:eastAsia="Times New Roman" w:hAnsi="Bookman Old Style" w:cs="Times New Roman"/>
          <w:b/>
          <w:bCs/>
          <w:i/>
          <w:iCs/>
          <w:color w:val="000000"/>
          <w:sz w:val="26"/>
          <w:szCs w:val="26"/>
          <w:lang w:bidi="he-IL"/>
        </w:rPr>
        <w:t xml:space="preserve"> ν. Μιχαηλίδου (1996) 1(Α) Α.Α.Δ</w:t>
      </w:r>
      <w:r w:rsidR="006C7B38" w:rsidRPr="006C7B38">
        <w:rPr>
          <w:rFonts w:ascii="Bookman Old Style" w:eastAsia="Times New Roman" w:hAnsi="Bookman Old Style" w:cs="Times New Roman"/>
          <w:b/>
          <w:bCs/>
          <w:color w:val="000000"/>
          <w:sz w:val="26"/>
          <w:szCs w:val="26"/>
          <w:lang w:bidi="he-IL"/>
        </w:rPr>
        <w:t>.</w:t>
      </w:r>
      <w:r w:rsidR="006C7B38">
        <w:rPr>
          <w:rFonts w:ascii="Bookman Old Style" w:eastAsia="Times New Roman" w:hAnsi="Bookman Old Style" w:cs="Times New Roman"/>
          <w:b/>
          <w:bCs/>
          <w:color w:val="000000"/>
          <w:sz w:val="26"/>
          <w:szCs w:val="26"/>
          <w:lang w:bidi="he-IL"/>
        </w:rPr>
        <w:t xml:space="preserve"> 477</w:t>
      </w:r>
      <w:r w:rsidR="006C7B38" w:rsidRPr="006C7B38">
        <w:rPr>
          <w:rFonts w:ascii="Bookman Old Style" w:eastAsia="Times New Roman" w:hAnsi="Bookman Old Style" w:cs="Times New Roman"/>
          <w:color w:val="000000"/>
          <w:sz w:val="26"/>
          <w:szCs w:val="26"/>
          <w:lang w:bidi="he-IL"/>
        </w:rPr>
        <w:t>, ο</w:t>
      </w:r>
      <w:r w:rsidR="006C7B38">
        <w:rPr>
          <w:rFonts w:ascii="Bookman Old Style" w:eastAsia="Times New Roman" w:hAnsi="Bookman Old Style" w:cs="Times New Roman"/>
          <w:color w:val="000000"/>
          <w:sz w:val="26"/>
          <w:szCs w:val="26"/>
          <w:lang w:bidi="he-IL"/>
        </w:rPr>
        <w:t xml:space="preserve"> εν λόγω κανών είναι τόσο ισχυρός ώστε από μόνος του </w:t>
      </w:r>
      <w:r w:rsidR="006C7B38" w:rsidRPr="006C7B38">
        <w:rPr>
          <w:rFonts w:ascii="Bookman Old Style" w:eastAsia="Times New Roman" w:hAnsi="Bookman Old Style" w:cs="Times New Roman"/>
          <w:i/>
          <w:iCs/>
          <w:color w:val="000000"/>
          <w:sz w:val="26"/>
          <w:szCs w:val="26"/>
          <w:lang w:bidi="he-IL"/>
        </w:rPr>
        <w:t xml:space="preserve">«παρέχει την αιτιολόγηση στην κάθε αντίστοιχη εξέλιξη χωρίς να παρίσταται ανάγκη </w:t>
      </w:r>
      <w:proofErr w:type="spellStart"/>
      <w:r w:rsidR="006C7B38" w:rsidRPr="006C7B38">
        <w:rPr>
          <w:rFonts w:ascii="Bookman Old Style" w:eastAsia="Times New Roman" w:hAnsi="Bookman Old Style" w:cs="Times New Roman"/>
          <w:i/>
          <w:iCs/>
          <w:color w:val="000000"/>
          <w:sz w:val="26"/>
          <w:szCs w:val="26"/>
          <w:lang w:bidi="he-IL"/>
        </w:rPr>
        <w:t>εξειδείκευσης</w:t>
      </w:r>
      <w:proofErr w:type="spellEnd"/>
      <w:r w:rsidR="006C7B38" w:rsidRPr="006C7B38">
        <w:rPr>
          <w:rFonts w:ascii="Bookman Old Style" w:eastAsia="Times New Roman" w:hAnsi="Bookman Old Style" w:cs="Times New Roman"/>
          <w:i/>
          <w:iCs/>
          <w:color w:val="000000"/>
          <w:sz w:val="26"/>
          <w:szCs w:val="26"/>
          <w:lang w:bidi="he-IL"/>
        </w:rPr>
        <w:t>. Παρέκκλιση δικαιολογείται μόνο εφόσον συντρέχει άλλη επαρκής περίσταση που πρέπει βέβαια να εκτίθεται».</w:t>
      </w:r>
      <w:r w:rsidR="006C7B38">
        <w:rPr>
          <w:rFonts w:ascii="Bookman Old Style" w:eastAsia="Times New Roman" w:hAnsi="Bookman Old Style" w:cs="Times New Roman"/>
          <w:b/>
          <w:bCs/>
          <w:color w:val="000000"/>
          <w:sz w:val="26"/>
          <w:szCs w:val="26"/>
          <w:lang w:bidi="he-IL"/>
        </w:rPr>
        <w:t xml:space="preserve"> </w:t>
      </w:r>
      <w:r w:rsidR="006C7B38" w:rsidRPr="006C7B38">
        <w:rPr>
          <w:rFonts w:ascii="Bookman Old Style" w:eastAsia="Times New Roman" w:hAnsi="Bookman Old Style" w:cs="Times New Roman"/>
          <w:color w:val="000000"/>
          <w:sz w:val="26"/>
          <w:szCs w:val="26"/>
          <w:lang w:bidi="he-IL"/>
        </w:rPr>
        <w:t>Συνεπώς, εν προκειμένω,</w:t>
      </w:r>
      <w:r w:rsidR="006C7B38">
        <w:rPr>
          <w:rFonts w:ascii="Bookman Old Style" w:eastAsia="Times New Roman" w:hAnsi="Bookman Old Style" w:cs="Times New Roman"/>
          <w:color w:val="000000"/>
          <w:sz w:val="26"/>
          <w:szCs w:val="26"/>
          <w:lang w:bidi="he-IL"/>
        </w:rPr>
        <w:t xml:space="preserve"> δε</w:t>
      </w:r>
      <w:r>
        <w:rPr>
          <w:rFonts w:ascii="Bookman Old Style" w:eastAsia="Times New Roman" w:hAnsi="Bookman Old Style" w:cs="Times New Roman"/>
          <w:color w:val="000000"/>
          <w:sz w:val="26"/>
          <w:szCs w:val="26"/>
          <w:lang w:bidi="he-IL"/>
        </w:rPr>
        <w:t xml:space="preserve">ν χρειαζόταν να ακουστεί για το θέμα των εξόδων η </w:t>
      </w:r>
      <w:proofErr w:type="spellStart"/>
      <w:r>
        <w:rPr>
          <w:rFonts w:ascii="Bookman Old Style" w:eastAsia="Times New Roman" w:hAnsi="Bookman Old Style" w:cs="Times New Roman"/>
          <w:color w:val="000000"/>
          <w:sz w:val="26"/>
          <w:szCs w:val="26"/>
          <w:lang w:bidi="he-IL"/>
        </w:rPr>
        <w:t>εφεσείουσα</w:t>
      </w:r>
      <w:proofErr w:type="spellEnd"/>
      <w:r>
        <w:rPr>
          <w:rFonts w:ascii="Bookman Old Style" w:eastAsia="Times New Roman" w:hAnsi="Bookman Old Style" w:cs="Times New Roman"/>
          <w:color w:val="000000"/>
          <w:sz w:val="26"/>
          <w:szCs w:val="26"/>
          <w:lang w:bidi="he-IL"/>
        </w:rPr>
        <w:t xml:space="preserve">, που ήταν η αποτυχούσα διάδικος. Εάν βεβαίως πετύχει στην έφεσή της, τότε θα παραμεριστεί και η </w:t>
      </w:r>
      <w:r w:rsidR="008A7F57">
        <w:rPr>
          <w:rFonts w:ascii="Bookman Old Style" w:eastAsia="Times New Roman" w:hAnsi="Bookman Old Style" w:cs="Times New Roman"/>
          <w:color w:val="000000"/>
          <w:sz w:val="26"/>
          <w:szCs w:val="26"/>
          <w:lang w:bidi="he-IL"/>
        </w:rPr>
        <w:t xml:space="preserve">διαταγή </w:t>
      </w:r>
      <w:r>
        <w:rPr>
          <w:rFonts w:ascii="Bookman Old Style" w:eastAsia="Times New Roman" w:hAnsi="Bookman Old Style" w:cs="Times New Roman"/>
          <w:color w:val="000000"/>
          <w:sz w:val="26"/>
          <w:szCs w:val="26"/>
          <w:lang w:bidi="he-IL"/>
        </w:rPr>
        <w:t xml:space="preserve">σε σχέση με τα έξοδα. </w:t>
      </w:r>
    </w:p>
    <w:p w14:paraId="25A6C210" w14:textId="77777777" w:rsidR="002B3100" w:rsidRDefault="002B3100" w:rsidP="002B3100">
      <w:pPr>
        <w:spacing w:line="480" w:lineRule="auto"/>
        <w:ind w:right="62" w:firstLine="284"/>
        <w:rPr>
          <w:rFonts w:ascii="Bookman Old Style" w:eastAsia="Times New Roman" w:hAnsi="Bookman Old Style" w:cs="Times New Roman"/>
          <w:color w:val="000000"/>
          <w:sz w:val="26"/>
          <w:szCs w:val="26"/>
          <w:lang w:bidi="he-IL"/>
        </w:rPr>
      </w:pPr>
    </w:p>
    <w:p w14:paraId="1DA6842F" w14:textId="77777777" w:rsidR="002B3100" w:rsidRDefault="002B3100" w:rsidP="002B3100">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Προχωρούμε με τον έβδομο λόγο έφεσης, τον οποίο θα παραθέσουμε αυτολεξεί</w:t>
      </w:r>
      <w:r w:rsidRPr="002B3100">
        <w:rPr>
          <w:rFonts w:ascii="Bookman Old Style" w:eastAsia="Times New Roman" w:hAnsi="Bookman Old Style" w:cs="Times New Roman"/>
          <w:color w:val="000000"/>
          <w:sz w:val="26"/>
          <w:szCs w:val="26"/>
          <w:lang w:bidi="he-IL"/>
        </w:rPr>
        <w:t>:</w:t>
      </w:r>
    </w:p>
    <w:p w14:paraId="1553E0E3" w14:textId="77777777" w:rsidR="002E7F8D" w:rsidRDefault="002E7F8D" w:rsidP="000D3821">
      <w:pPr>
        <w:spacing w:line="240" w:lineRule="auto"/>
        <w:ind w:left="709" w:right="62" w:hanging="142"/>
        <w:rPr>
          <w:rFonts w:ascii="Bookman Old Style" w:eastAsia="Times New Roman" w:hAnsi="Bookman Old Style" w:cs="Times New Roman"/>
          <w:color w:val="000000"/>
          <w:sz w:val="26"/>
          <w:szCs w:val="26"/>
          <w:lang w:bidi="he-IL"/>
        </w:rPr>
      </w:pPr>
    </w:p>
    <w:p w14:paraId="34B993CB" w14:textId="77777777" w:rsidR="002E7F8D" w:rsidRDefault="002E7F8D" w:rsidP="000D3821">
      <w:pPr>
        <w:spacing w:line="240" w:lineRule="auto"/>
        <w:ind w:left="709" w:right="62" w:hanging="142"/>
        <w:rPr>
          <w:rFonts w:ascii="Bookman Old Style" w:eastAsia="Times New Roman" w:hAnsi="Bookman Old Style" w:cs="Times New Roman"/>
          <w:color w:val="000000"/>
          <w:sz w:val="26"/>
          <w:szCs w:val="26"/>
          <w:lang w:bidi="he-IL"/>
        </w:rPr>
      </w:pPr>
    </w:p>
    <w:p w14:paraId="621CC765" w14:textId="4DE71265" w:rsidR="00992F25" w:rsidRDefault="00992F25" w:rsidP="000D3821">
      <w:pPr>
        <w:spacing w:line="240" w:lineRule="auto"/>
        <w:ind w:left="709" w:right="62" w:hanging="142"/>
        <w:rPr>
          <w:rFonts w:ascii="Bookman Old Style" w:eastAsia="Times New Roman" w:hAnsi="Bookman Old Style" w:cs="Times New Roman"/>
          <w:b/>
          <w:bCs/>
          <w:i/>
          <w:iCs/>
          <w:color w:val="000000"/>
          <w:sz w:val="26"/>
          <w:szCs w:val="26"/>
          <w:u w:val="single"/>
          <w:lang w:bidi="he-IL"/>
        </w:rPr>
      </w:pPr>
      <w:r w:rsidRPr="000D3821">
        <w:rPr>
          <w:rFonts w:ascii="Bookman Old Style" w:eastAsia="Times New Roman" w:hAnsi="Bookman Old Style" w:cs="Times New Roman"/>
          <w:i/>
          <w:iCs/>
          <w:color w:val="000000"/>
          <w:sz w:val="26"/>
          <w:szCs w:val="26"/>
          <w:lang w:bidi="he-IL"/>
        </w:rPr>
        <w:t>«</w:t>
      </w:r>
      <w:r w:rsidRPr="000D3821">
        <w:rPr>
          <w:rFonts w:ascii="Bookman Old Style" w:eastAsia="Times New Roman" w:hAnsi="Bookman Old Style" w:cs="Times New Roman"/>
          <w:b/>
          <w:bCs/>
          <w:i/>
          <w:iCs/>
          <w:color w:val="000000"/>
          <w:sz w:val="26"/>
          <w:szCs w:val="26"/>
          <w:u w:val="single"/>
          <w:lang w:bidi="he-IL"/>
        </w:rPr>
        <w:t>Έβδομος Λόγος Έφεσης</w:t>
      </w:r>
    </w:p>
    <w:p w14:paraId="211E47D5" w14:textId="77777777" w:rsidR="000D3821" w:rsidRPr="000D3821" w:rsidRDefault="000D3821" w:rsidP="000D3821">
      <w:pPr>
        <w:spacing w:line="240" w:lineRule="auto"/>
        <w:ind w:left="709" w:right="62" w:hanging="142"/>
        <w:rPr>
          <w:rFonts w:ascii="Bookman Old Style" w:eastAsia="Times New Roman" w:hAnsi="Bookman Old Style" w:cs="Times New Roman"/>
          <w:b/>
          <w:bCs/>
          <w:i/>
          <w:iCs/>
          <w:color w:val="000000"/>
          <w:sz w:val="26"/>
          <w:szCs w:val="26"/>
          <w:u w:val="single"/>
          <w:lang w:bidi="he-IL"/>
        </w:rPr>
      </w:pPr>
    </w:p>
    <w:p w14:paraId="376F5AC3" w14:textId="77777777" w:rsidR="00992F25" w:rsidRPr="000D3821" w:rsidRDefault="00992F25" w:rsidP="000D3821">
      <w:pPr>
        <w:spacing w:line="240" w:lineRule="auto"/>
        <w:ind w:left="709" w:right="62"/>
        <w:rPr>
          <w:rFonts w:ascii="Bookman Old Style" w:eastAsia="Times New Roman" w:hAnsi="Bookman Old Style" w:cs="Times New Roman"/>
          <w:i/>
          <w:iCs/>
          <w:color w:val="000000"/>
          <w:sz w:val="26"/>
          <w:szCs w:val="26"/>
          <w:lang w:bidi="he-IL"/>
        </w:rPr>
      </w:pPr>
      <w:r w:rsidRPr="000D3821">
        <w:rPr>
          <w:rFonts w:ascii="Bookman Old Style" w:eastAsia="Times New Roman" w:hAnsi="Bookman Old Style" w:cs="Times New Roman"/>
          <w:i/>
          <w:iCs/>
          <w:color w:val="000000"/>
          <w:sz w:val="26"/>
          <w:szCs w:val="26"/>
          <w:lang w:bidi="he-IL"/>
        </w:rPr>
        <w:t xml:space="preserve">Το Πρωτόδικο Δικαστήριο καθόλα </w:t>
      </w:r>
      <w:proofErr w:type="spellStart"/>
      <w:r w:rsidRPr="000D3821">
        <w:rPr>
          <w:rFonts w:ascii="Bookman Old Style" w:eastAsia="Times New Roman" w:hAnsi="Bookman Old Style" w:cs="Times New Roman"/>
          <w:i/>
          <w:iCs/>
          <w:color w:val="000000"/>
          <w:sz w:val="26"/>
          <w:szCs w:val="26"/>
          <w:lang w:bidi="he-IL"/>
        </w:rPr>
        <w:t>αντινομικά</w:t>
      </w:r>
      <w:proofErr w:type="spellEnd"/>
      <w:r w:rsidRPr="000D3821">
        <w:rPr>
          <w:rFonts w:ascii="Bookman Old Style" w:eastAsia="Times New Roman" w:hAnsi="Bookman Old Style" w:cs="Times New Roman"/>
          <w:i/>
          <w:iCs/>
          <w:color w:val="000000"/>
          <w:sz w:val="26"/>
          <w:szCs w:val="26"/>
          <w:lang w:bidi="he-IL"/>
        </w:rPr>
        <w:t xml:space="preserve"> και εσφαλμένα κατέληξε στην απόφαση να εγκρίνει τις Προδικαστικές Ενστάσεις Α και Β των Καθ΄ ων η Αίτηση και να απορρίψει την Αίτηση λόγω έλλειψης δικαιοδοσίας του Δικαστηρίου καταλήγοντας στο συμπέρασμα ότι «η Αίτηση απορρίπτεται λόγω έλλειψης δικαιοδοσίας του Δ.Ε.Δ.» (παράγραφος 2, σελ. 18 της Πρωτόδικης Απόφασης).</w:t>
      </w:r>
    </w:p>
    <w:p w14:paraId="18490C6A" w14:textId="77777777" w:rsidR="00992F25" w:rsidRPr="000D3821" w:rsidRDefault="00992F25" w:rsidP="000D3821">
      <w:pPr>
        <w:spacing w:line="240" w:lineRule="auto"/>
        <w:ind w:left="709" w:right="62"/>
        <w:rPr>
          <w:rFonts w:ascii="Bookman Old Style" w:eastAsia="Times New Roman" w:hAnsi="Bookman Old Style" w:cs="Times New Roman"/>
          <w:i/>
          <w:iCs/>
          <w:color w:val="000000"/>
          <w:sz w:val="26"/>
          <w:szCs w:val="26"/>
          <w:lang w:bidi="he-IL"/>
        </w:rPr>
      </w:pPr>
    </w:p>
    <w:p w14:paraId="0B6B2ADE" w14:textId="77777777" w:rsidR="00992F25" w:rsidRPr="000D3821" w:rsidRDefault="00992F25" w:rsidP="000D3821">
      <w:pPr>
        <w:spacing w:line="240" w:lineRule="auto"/>
        <w:ind w:left="709" w:right="62"/>
        <w:rPr>
          <w:rFonts w:ascii="Bookman Old Style" w:eastAsia="Times New Roman" w:hAnsi="Bookman Old Style" w:cs="Times New Roman"/>
          <w:i/>
          <w:iCs/>
          <w:color w:val="000000"/>
          <w:sz w:val="26"/>
          <w:szCs w:val="26"/>
          <w:lang w:val="en-US" w:bidi="he-IL"/>
        </w:rPr>
      </w:pPr>
      <w:r w:rsidRPr="000D3821">
        <w:rPr>
          <w:rFonts w:ascii="Bookman Old Style" w:eastAsia="Times New Roman" w:hAnsi="Bookman Old Style" w:cs="Times New Roman"/>
          <w:b/>
          <w:bCs/>
          <w:i/>
          <w:iCs/>
          <w:color w:val="000000"/>
          <w:sz w:val="26"/>
          <w:szCs w:val="26"/>
          <w:u w:val="single"/>
          <w:lang w:bidi="he-IL"/>
        </w:rPr>
        <w:t>Αιτιολογία Έβδομου Λόγου Έφεσης</w:t>
      </w:r>
      <w:r w:rsidRPr="000D3821">
        <w:rPr>
          <w:rFonts w:ascii="Bookman Old Style" w:eastAsia="Times New Roman" w:hAnsi="Bookman Old Style" w:cs="Times New Roman"/>
          <w:i/>
          <w:iCs/>
          <w:color w:val="000000"/>
          <w:sz w:val="26"/>
          <w:szCs w:val="26"/>
          <w:lang w:val="en-US" w:bidi="he-IL"/>
        </w:rPr>
        <w:t>:</w:t>
      </w:r>
    </w:p>
    <w:p w14:paraId="02622C4A" w14:textId="77777777" w:rsidR="00992F25" w:rsidRPr="000D3821" w:rsidRDefault="00992F25" w:rsidP="000D3821">
      <w:pPr>
        <w:spacing w:line="240" w:lineRule="auto"/>
        <w:ind w:left="709" w:right="62"/>
        <w:rPr>
          <w:rFonts w:ascii="Bookman Old Style" w:eastAsia="Times New Roman" w:hAnsi="Bookman Old Style" w:cs="Times New Roman"/>
          <w:i/>
          <w:iCs/>
          <w:color w:val="000000"/>
          <w:sz w:val="26"/>
          <w:szCs w:val="26"/>
          <w:lang w:bidi="he-IL"/>
        </w:rPr>
      </w:pPr>
    </w:p>
    <w:p w14:paraId="2A8A6F3C" w14:textId="3935EC38" w:rsidR="00992F25" w:rsidRDefault="00992F25" w:rsidP="000D3821">
      <w:pPr>
        <w:pStyle w:val="ListParagraph"/>
        <w:numPr>
          <w:ilvl w:val="0"/>
          <w:numId w:val="5"/>
        </w:numPr>
        <w:spacing w:line="240" w:lineRule="auto"/>
        <w:ind w:left="1134" w:right="62" w:hanging="425"/>
        <w:rPr>
          <w:rFonts w:ascii="Bookman Old Style" w:eastAsia="Times New Roman" w:hAnsi="Bookman Old Style" w:cs="Times New Roman"/>
          <w:i/>
          <w:iCs/>
          <w:color w:val="000000"/>
          <w:sz w:val="26"/>
          <w:szCs w:val="26"/>
          <w:lang w:bidi="he-IL"/>
        </w:rPr>
      </w:pPr>
      <w:r w:rsidRPr="000D3821">
        <w:rPr>
          <w:rFonts w:ascii="Bookman Old Style" w:eastAsia="Times New Roman" w:hAnsi="Bookman Old Style" w:cs="Times New Roman"/>
          <w:i/>
          <w:iCs/>
          <w:color w:val="000000"/>
          <w:sz w:val="26"/>
          <w:szCs w:val="26"/>
          <w:lang w:bidi="he-IL"/>
        </w:rPr>
        <w:t>Το Πρωτόδικο Δικαστήριο δεν επέδειξε τον δέοντα σεβασμό προς το θεμελιώδες δικαίωμα δίκαιης δίκης, της πρόσβασης σε αμερόληπτο και δίκαιο δικαστήριο, της δημόσιας ακροαματικής διαδικασίας και αιτιολογημένης απόφασης που προασπίζονται από το Άρθρο 30 του Συντάγματος της Κυπριακής Δημοκρατίας και το Άρθρο 6 της Ευρωπαϊκής Σύμβασης Δικαιωμάτων του Ανθρώπου.</w:t>
      </w:r>
    </w:p>
    <w:p w14:paraId="2B8749F7" w14:textId="77777777" w:rsidR="000D3821" w:rsidRPr="000D3821" w:rsidRDefault="000D3821" w:rsidP="000D3821">
      <w:pPr>
        <w:spacing w:line="240" w:lineRule="auto"/>
        <w:ind w:left="1134" w:right="62" w:hanging="425"/>
        <w:rPr>
          <w:rFonts w:ascii="Bookman Old Style" w:eastAsia="Times New Roman" w:hAnsi="Bookman Old Style" w:cs="Times New Roman"/>
          <w:i/>
          <w:iCs/>
          <w:color w:val="000000"/>
          <w:sz w:val="26"/>
          <w:szCs w:val="26"/>
          <w:lang w:bidi="he-IL"/>
        </w:rPr>
      </w:pPr>
    </w:p>
    <w:p w14:paraId="16C223E7" w14:textId="77777777" w:rsidR="00992F25" w:rsidRDefault="00992F25" w:rsidP="000D3821">
      <w:pPr>
        <w:pStyle w:val="ListParagraph"/>
        <w:numPr>
          <w:ilvl w:val="0"/>
          <w:numId w:val="5"/>
        </w:numPr>
        <w:spacing w:line="240" w:lineRule="auto"/>
        <w:ind w:left="1134" w:right="62" w:hanging="425"/>
        <w:rPr>
          <w:rFonts w:ascii="Bookman Old Style" w:eastAsia="Times New Roman" w:hAnsi="Bookman Old Style" w:cs="Times New Roman"/>
          <w:i/>
          <w:iCs/>
          <w:color w:val="000000"/>
          <w:sz w:val="26"/>
          <w:szCs w:val="26"/>
          <w:lang w:bidi="he-IL"/>
        </w:rPr>
      </w:pPr>
      <w:r w:rsidRPr="000D3821">
        <w:rPr>
          <w:rFonts w:ascii="Bookman Old Style" w:eastAsia="Times New Roman" w:hAnsi="Bookman Old Style" w:cs="Times New Roman"/>
          <w:i/>
          <w:iCs/>
          <w:color w:val="000000"/>
          <w:sz w:val="26"/>
          <w:szCs w:val="26"/>
          <w:lang w:bidi="he-IL"/>
        </w:rPr>
        <w:t>Το Πρωτόδικο εσφαλμένα κατέληξε να απορρίψει την Αίτηση χωρίς να ακούσει μαρτυρία επί των ισχυρισμών καθότι αυτό αντίκειται στους κανόνες της φυσικής δικαιοσύνης αλλά και στο δικαίωμα πρόσβασης σε μια δίκαιη δίκη, το οποίο προστατεύεται από το Άρθρο 30.3 του Συντάγματος αλλά και το Άρθρο 6 της Ευρωπαϊκής Σύμβασης Δικαιωμάτων και Ελευθεριών του Ανθρώπου.</w:t>
      </w:r>
    </w:p>
    <w:p w14:paraId="3443FF9B" w14:textId="77777777" w:rsidR="000D3821" w:rsidRPr="000D3821" w:rsidRDefault="000D3821" w:rsidP="000D3821">
      <w:pPr>
        <w:pStyle w:val="ListParagraph"/>
        <w:rPr>
          <w:rFonts w:ascii="Bookman Old Style" w:eastAsia="Times New Roman" w:hAnsi="Bookman Old Style" w:cs="Times New Roman"/>
          <w:i/>
          <w:iCs/>
          <w:color w:val="000000"/>
          <w:sz w:val="26"/>
          <w:szCs w:val="26"/>
          <w:lang w:bidi="he-IL"/>
        </w:rPr>
      </w:pPr>
    </w:p>
    <w:p w14:paraId="40209098" w14:textId="4DA35446" w:rsidR="00992F25" w:rsidRPr="000D3821" w:rsidRDefault="00992F25" w:rsidP="000D3821">
      <w:pPr>
        <w:pStyle w:val="ListParagraph"/>
        <w:numPr>
          <w:ilvl w:val="0"/>
          <w:numId w:val="5"/>
        </w:numPr>
        <w:spacing w:line="240" w:lineRule="auto"/>
        <w:ind w:left="1134" w:right="62" w:hanging="425"/>
        <w:rPr>
          <w:rFonts w:ascii="Bookman Old Style" w:eastAsia="Times New Roman" w:hAnsi="Bookman Old Style" w:cs="Times New Roman"/>
          <w:i/>
          <w:iCs/>
          <w:color w:val="000000"/>
          <w:sz w:val="26"/>
          <w:szCs w:val="26"/>
          <w:lang w:bidi="he-IL"/>
        </w:rPr>
      </w:pPr>
      <w:r w:rsidRPr="000D3821">
        <w:rPr>
          <w:rFonts w:ascii="Bookman Old Style" w:eastAsia="Times New Roman" w:hAnsi="Bookman Old Style" w:cs="Times New Roman"/>
          <w:i/>
          <w:iCs/>
          <w:color w:val="000000"/>
          <w:sz w:val="26"/>
          <w:szCs w:val="26"/>
          <w:lang w:bidi="he-IL"/>
        </w:rPr>
        <w:t>Το Πρωτόδικο Δικαστήριο αποφάσισε να μην εφαρμόσει το νόμο καταργώντας έτσι τη δικαιοδοσία που του προσδίδεται με βάση τους Νόμους 205(Ι)/2002 και 177(Ι)/2002</w:t>
      </w:r>
      <w:r w:rsidR="000D3821" w:rsidRPr="000D3821">
        <w:rPr>
          <w:rFonts w:ascii="Bookman Old Style" w:eastAsia="Times New Roman" w:hAnsi="Bookman Old Style" w:cs="Times New Roman"/>
          <w:i/>
          <w:iCs/>
          <w:color w:val="000000"/>
          <w:sz w:val="26"/>
          <w:szCs w:val="26"/>
          <w:lang w:bidi="he-IL"/>
        </w:rPr>
        <w:t>.</w:t>
      </w:r>
      <w:r w:rsidR="000D3821">
        <w:rPr>
          <w:rFonts w:ascii="Bookman Old Style" w:eastAsia="Times New Roman" w:hAnsi="Bookman Old Style" w:cs="Times New Roman"/>
          <w:i/>
          <w:iCs/>
          <w:color w:val="000000"/>
          <w:sz w:val="26"/>
          <w:szCs w:val="26"/>
          <w:lang w:bidi="he-IL"/>
        </w:rPr>
        <w:t>»</w:t>
      </w:r>
      <w:r w:rsidRPr="000D3821">
        <w:rPr>
          <w:rFonts w:ascii="Bookman Old Style" w:eastAsia="Times New Roman" w:hAnsi="Bookman Old Style" w:cs="Times New Roman"/>
          <w:i/>
          <w:iCs/>
          <w:color w:val="000000"/>
          <w:sz w:val="26"/>
          <w:szCs w:val="26"/>
          <w:lang w:bidi="he-IL"/>
        </w:rPr>
        <w:t xml:space="preserve">      </w:t>
      </w:r>
    </w:p>
    <w:p w14:paraId="15A1DB25" w14:textId="77777777" w:rsidR="002B3100" w:rsidRPr="000D3821" w:rsidRDefault="002B3100" w:rsidP="000D3821">
      <w:pPr>
        <w:spacing w:line="240" w:lineRule="auto"/>
        <w:ind w:right="62" w:firstLine="284"/>
        <w:rPr>
          <w:rFonts w:ascii="Bookman Old Style" w:eastAsia="Times New Roman" w:hAnsi="Bookman Old Style" w:cs="Times New Roman"/>
          <w:i/>
          <w:iCs/>
          <w:color w:val="000000"/>
          <w:sz w:val="26"/>
          <w:szCs w:val="26"/>
          <w:lang w:bidi="he-IL"/>
        </w:rPr>
      </w:pPr>
    </w:p>
    <w:p w14:paraId="524727DA" w14:textId="77777777" w:rsidR="002B3100" w:rsidRDefault="002B3100" w:rsidP="002B3100">
      <w:pPr>
        <w:spacing w:line="480" w:lineRule="auto"/>
        <w:ind w:right="62" w:firstLine="284"/>
        <w:rPr>
          <w:rFonts w:ascii="Bookman Old Style" w:eastAsia="Times New Roman" w:hAnsi="Bookman Old Style" w:cs="Times New Roman"/>
          <w:color w:val="000000"/>
          <w:sz w:val="26"/>
          <w:szCs w:val="26"/>
          <w:lang w:bidi="he-IL"/>
        </w:rPr>
      </w:pPr>
    </w:p>
    <w:p w14:paraId="7B776654" w14:textId="1CED7DB5" w:rsidR="006C7B38" w:rsidRDefault="002B3100" w:rsidP="002B3100">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Με κάθε σεβασμό, δεν διευκρινίζεται αν με τον συγκεκριμένο λόγο</w:t>
      </w:r>
      <w:r w:rsidR="00966A38">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προσβάλλεται η ορθότητα της απόφασης του πρωτόδικου Δικαστηρίου</w:t>
      </w:r>
      <w:r w:rsidR="00FE5F83">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w:t>
      </w:r>
      <w:proofErr w:type="spellStart"/>
      <w:r>
        <w:rPr>
          <w:rFonts w:ascii="Bookman Old Style" w:eastAsia="Times New Roman" w:hAnsi="Bookman Old Style" w:cs="Times New Roman"/>
          <w:color w:val="000000"/>
          <w:sz w:val="26"/>
          <w:szCs w:val="26"/>
          <w:lang w:bidi="he-IL"/>
        </w:rPr>
        <w:t>ημερ</w:t>
      </w:r>
      <w:proofErr w:type="spellEnd"/>
      <w:r>
        <w:rPr>
          <w:rFonts w:ascii="Bookman Old Style" w:eastAsia="Times New Roman" w:hAnsi="Bookman Old Style" w:cs="Times New Roman"/>
          <w:color w:val="000000"/>
          <w:sz w:val="26"/>
          <w:szCs w:val="26"/>
          <w:lang w:bidi="he-IL"/>
        </w:rPr>
        <w:t xml:space="preserve">. 18.2.2016, να </w:t>
      </w:r>
      <w:r w:rsidR="008A7F57">
        <w:rPr>
          <w:rFonts w:ascii="Bookman Old Style" w:eastAsia="Times New Roman" w:hAnsi="Bookman Old Style" w:cs="Times New Roman"/>
          <w:color w:val="000000"/>
          <w:sz w:val="26"/>
          <w:szCs w:val="26"/>
          <w:lang w:bidi="he-IL"/>
        </w:rPr>
        <w:t>αποφασιστούν</w:t>
      </w:r>
      <w:r>
        <w:rPr>
          <w:rFonts w:ascii="Bookman Old Style" w:eastAsia="Times New Roman" w:hAnsi="Bookman Old Style" w:cs="Times New Roman"/>
          <w:color w:val="000000"/>
          <w:sz w:val="26"/>
          <w:szCs w:val="26"/>
          <w:lang w:bidi="he-IL"/>
        </w:rPr>
        <w:t xml:space="preserve"> προδικαστικά οι ενστάσεις (Α) και (Β)</w:t>
      </w:r>
      <w:r w:rsidR="008A7F57">
        <w:rPr>
          <w:rFonts w:ascii="Bookman Old Style" w:eastAsia="Times New Roman" w:hAnsi="Bookman Old Style" w:cs="Times New Roman"/>
          <w:color w:val="000000"/>
          <w:sz w:val="26"/>
          <w:szCs w:val="26"/>
          <w:lang w:bidi="he-IL"/>
        </w:rPr>
        <w:t>. Στην</w:t>
      </w:r>
      <w:r w:rsidR="006C7B38">
        <w:rPr>
          <w:rFonts w:ascii="Bookman Old Style" w:eastAsia="Times New Roman" w:hAnsi="Bookman Old Style" w:cs="Times New Roman"/>
          <w:color w:val="000000"/>
          <w:sz w:val="26"/>
          <w:szCs w:val="26"/>
          <w:lang w:bidi="he-IL"/>
        </w:rPr>
        <w:t xml:space="preserve"> αιτιολογία (2) του συγκεκριμένου λόγου έφεσης</w:t>
      </w:r>
      <w:r w:rsidR="008A7F57">
        <w:rPr>
          <w:rFonts w:ascii="Bookman Old Style" w:eastAsia="Times New Roman" w:hAnsi="Bookman Old Style" w:cs="Times New Roman"/>
          <w:color w:val="000000"/>
          <w:sz w:val="26"/>
          <w:szCs w:val="26"/>
          <w:lang w:bidi="he-IL"/>
        </w:rPr>
        <w:t xml:space="preserve">, εκφράζεται, με γενικότητα, κάποιο παράπονο για το γεγονός ότι το πρωτόδικο Δικαστήριο </w:t>
      </w:r>
      <w:r w:rsidR="008A7F57" w:rsidRPr="008A7F57">
        <w:rPr>
          <w:rFonts w:ascii="Bookman Old Style" w:eastAsia="Times New Roman" w:hAnsi="Bookman Old Style" w:cs="Times New Roman"/>
          <w:i/>
          <w:iCs/>
          <w:color w:val="000000"/>
          <w:sz w:val="26"/>
          <w:szCs w:val="26"/>
          <w:lang w:bidi="he-IL"/>
        </w:rPr>
        <w:t>«κατέληξε να απορρίψει την αίτηση χωρίς να ακούσει μαρτυρία»</w:t>
      </w:r>
      <w:r w:rsidR="00FE5F83">
        <w:rPr>
          <w:rFonts w:ascii="Bookman Old Style" w:eastAsia="Times New Roman" w:hAnsi="Bookman Old Style" w:cs="Times New Roman"/>
          <w:color w:val="000000"/>
          <w:sz w:val="26"/>
          <w:szCs w:val="26"/>
          <w:lang w:bidi="he-IL"/>
        </w:rPr>
        <w:t xml:space="preserve">. </w:t>
      </w:r>
      <w:r w:rsidR="008A7F57">
        <w:rPr>
          <w:rFonts w:ascii="Bookman Old Style" w:eastAsia="Times New Roman" w:hAnsi="Bookman Old Style" w:cs="Times New Roman"/>
          <w:color w:val="000000"/>
          <w:sz w:val="26"/>
          <w:szCs w:val="26"/>
          <w:lang w:bidi="he-IL"/>
        </w:rPr>
        <w:t xml:space="preserve"> Υπό το φως της  πιο πάνω ασάφειας, ο συγκεκριμένος λόγος  θα πρέπει να</w:t>
      </w:r>
      <w:r w:rsidR="002D35BE">
        <w:rPr>
          <w:rFonts w:ascii="Bookman Old Style" w:eastAsia="Times New Roman" w:hAnsi="Bookman Old Style" w:cs="Times New Roman"/>
          <w:color w:val="000000"/>
          <w:sz w:val="26"/>
          <w:szCs w:val="26"/>
          <w:lang w:bidi="he-IL"/>
        </w:rPr>
        <w:t xml:space="preserve"> απορριφθεί και απορρίπτεται</w:t>
      </w:r>
      <w:r w:rsidR="008A7F57">
        <w:rPr>
          <w:rFonts w:ascii="Bookman Old Style" w:eastAsia="Times New Roman" w:hAnsi="Bookman Old Style" w:cs="Times New Roman"/>
          <w:color w:val="000000"/>
          <w:sz w:val="26"/>
          <w:szCs w:val="26"/>
          <w:lang w:bidi="he-IL"/>
        </w:rPr>
        <w:t>.</w:t>
      </w:r>
      <w:r w:rsidR="002D35BE">
        <w:rPr>
          <w:rFonts w:ascii="Bookman Old Style" w:eastAsia="Times New Roman" w:hAnsi="Bookman Old Style" w:cs="Times New Roman"/>
          <w:color w:val="000000"/>
          <w:sz w:val="26"/>
          <w:szCs w:val="26"/>
          <w:lang w:bidi="he-IL"/>
        </w:rPr>
        <w:t xml:space="preserve"> Όμως, θα πρέπει να πούμε πως α</w:t>
      </w:r>
      <w:r w:rsidR="00FE5F83">
        <w:rPr>
          <w:rFonts w:ascii="Bookman Old Style" w:eastAsia="Times New Roman" w:hAnsi="Bookman Old Style" w:cs="Times New Roman"/>
          <w:color w:val="000000"/>
          <w:sz w:val="26"/>
          <w:szCs w:val="26"/>
          <w:lang w:bidi="he-IL"/>
        </w:rPr>
        <w:t>νεπίτρεπτα στην αιτιολογία του</w:t>
      </w:r>
      <w:r w:rsidR="008A7F57">
        <w:rPr>
          <w:rFonts w:ascii="Bookman Old Style" w:eastAsia="Times New Roman" w:hAnsi="Bookman Old Style" w:cs="Times New Roman"/>
          <w:color w:val="000000"/>
          <w:sz w:val="26"/>
          <w:szCs w:val="26"/>
          <w:lang w:bidi="he-IL"/>
        </w:rPr>
        <w:t>,</w:t>
      </w:r>
      <w:r w:rsidR="00FE5F83">
        <w:rPr>
          <w:rFonts w:ascii="Bookman Old Style" w:eastAsia="Times New Roman" w:hAnsi="Bookman Old Style" w:cs="Times New Roman"/>
          <w:color w:val="000000"/>
          <w:sz w:val="26"/>
          <w:szCs w:val="26"/>
          <w:lang w:bidi="he-IL"/>
        </w:rPr>
        <w:t xml:space="preserve"> γίνεται αναφορά ότι το πρωτόδικο Δικαστήριο </w:t>
      </w:r>
      <w:r w:rsidR="00C9204D" w:rsidRPr="00C9204D">
        <w:rPr>
          <w:rFonts w:ascii="Bookman Old Style" w:eastAsia="Times New Roman" w:hAnsi="Bookman Old Style" w:cs="Times New Roman"/>
          <w:i/>
          <w:iCs/>
          <w:color w:val="000000"/>
          <w:sz w:val="26"/>
          <w:szCs w:val="26"/>
          <w:lang w:bidi="he-IL"/>
        </w:rPr>
        <w:t>«</w:t>
      </w:r>
      <w:r w:rsidR="00FE5F83" w:rsidRPr="00C9204D">
        <w:rPr>
          <w:rFonts w:ascii="Bookman Old Style" w:eastAsia="Times New Roman" w:hAnsi="Bookman Old Style" w:cs="Times New Roman"/>
          <w:i/>
          <w:iCs/>
          <w:color w:val="000000"/>
          <w:sz w:val="26"/>
          <w:szCs w:val="26"/>
          <w:lang w:bidi="he-IL"/>
        </w:rPr>
        <w:t>δεν επέδειξε τον δέοντα σεβασμό προς το θεμελιώδες δικαίωμα της δίκαιης δίκης</w:t>
      </w:r>
      <w:r w:rsidR="00C9204D" w:rsidRPr="00C9204D">
        <w:rPr>
          <w:rFonts w:ascii="Bookman Old Style" w:eastAsia="Times New Roman" w:hAnsi="Bookman Old Style" w:cs="Times New Roman"/>
          <w:i/>
          <w:iCs/>
          <w:color w:val="000000"/>
          <w:sz w:val="26"/>
          <w:szCs w:val="26"/>
          <w:lang w:bidi="he-IL"/>
        </w:rPr>
        <w:t>,</w:t>
      </w:r>
      <w:r w:rsidR="00FE5F83" w:rsidRPr="00C9204D">
        <w:rPr>
          <w:rFonts w:ascii="Bookman Old Style" w:eastAsia="Times New Roman" w:hAnsi="Bookman Old Style" w:cs="Times New Roman"/>
          <w:i/>
          <w:iCs/>
          <w:color w:val="000000"/>
          <w:sz w:val="26"/>
          <w:szCs w:val="26"/>
          <w:lang w:bidi="he-IL"/>
        </w:rPr>
        <w:t xml:space="preserve"> της πρόσβασης σε αμερόληπτο και δίκαιο Δικαστήριο, της δημόσιας ακροαματικής διαδικασίας και αιτιολογημένης απόφασης</w:t>
      </w:r>
      <w:r w:rsidR="00C9204D" w:rsidRPr="00C9204D">
        <w:rPr>
          <w:rFonts w:ascii="Bookman Old Style" w:eastAsia="Times New Roman" w:hAnsi="Bookman Old Style" w:cs="Times New Roman"/>
          <w:i/>
          <w:iCs/>
          <w:color w:val="000000"/>
          <w:sz w:val="26"/>
          <w:szCs w:val="26"/>
          <w:lang w:bidi="he-IL"/>
        </w:rPr>
        <w:t>»</w:t>
      </w:r>
      <w:r w:rsidR="00FE5F83">
        <w:rPr>
          <w:rFonts w:ascii="Bookman Old Style" w:eastAsia="Times New Roman" w:hAnsi="Bookman Old Style" w:cs="Times New Roman"/>
          <w:color w:val="000000"/>
          <w:sz w:val="26"/>
          <w:szCs w:val="26"/>
          <w:lang w:bidi="he-IL"/>
        </w:rPr>
        <w:t>.</w:t>
      </w:r>
      <w:r w:rsidR="002D35BE">
        <w:rPr>
          <w:rFonts w:ascii="Bookman Old Style" w:eastAsia="Times New Roman" w:hAnsi="Bookman Old Style" w:cs="Times New Roman"/>
          <w:color w:val="000000"/>
          <w:sz w:val="26"/>
          <w:szCs w:val="26"/>
          <w:lang w:bidi="he-IL"/>
        </w:rPr>
        <w:t xml:space="preserve"> Τίποτε από τα πιο πάνω δεν συμβαίνει. Η </w:t>
      </w:r>
      <w:proofErr w:type="spellStart"/>
      <w:r w:rsidR="002D35BE">
        <w:rPr>
          <w:rFonts w:ascii="Bookman Old Style" w:eastAsia="Times New Roman" w:hAnsi="Bookman Old Style" w:cs="Times New Roman"/>
          <w:color w:val="000000"/>
          <w:sz w:val="26"/>
          <w:szCs w:val="26"/>
          <w:lang w:bidi="he-IL"/>
        </w:rPr>
        <w:t>εφεσείουσα</w:t>
      </w:r>
      <w:proofErr w:type="spellEnd"/>
      <w:r w:rsidR="002D35BE">
        <w:rPr>
          <w:rFonts w:ascii="Bookman Old Style" w:eastAsia="Times New Roman" w:hAnsi="Bookman Old Style" w:cs="Times New Roman"/>
          <w:color w:val="000000"/>
          <w:sz w:val="26"/>
          <w:szCs w:val="26"/>
          <w:lang w:bidi="he-IL"/>
        </w:rPr>
        <w:t xml:space="preserve"> ακούστηκε</w:t>
      </w:r>
      <w:r w:rsidR="006C7B38">
        <w:rPr>
          <w:rFonts w:ascii="Bookman Old Style" w:eastAsia="Times New Roman" w:hAnsi="Bookman Old Style" w:cs="Times New Roman"/>
          <w:color w:val="000000"/>
          <w:sz w:val="26"/>
          <w:szCs w:val="26"/>
          <w:lang w:bidi="he-IL"/>
        </w:rPr>
        <w:t xml:space="preserve"> σε όλα τα στάδια</w:t>
      </w:r>
      <w:r w:rsidR="002D35BE">
        <w:rPr>
          <w:rFonts w:ascii="Bookman Old Style" w:eastAsia="Times New Roman" w:hAnsi="Bookman Old Style" w:cs="Times New Roman"/>
          <w:color w:val="000000"/>
          <w:sz w:val="26"/>
          <w:szCs w:val="26"/>
          <w:lang w:bidi="he-IL"/>
        </w:rPr>
        <w:t xml:space="preserve"> </w:t>
      </w:r>
      <w:r w:rsidR="00AF02CF">
        <w:rPr>
          <w:rFonts w:ascii="Bookman Old Style" w:eastAsia="Times New Roman" w:hAnsi="Bookman Old Style" w:cs="Times New Roman"/>
          <w:color w:val="000000"/>
          <w:sz w:val="26"/>
          <w:szCs w:val="26"/>
          <w:lang w:bidi="he-IL"/>
        </w:rPr>
        <w:t>της διαδικασίας</w:t>
      </w:r>
      <w:r w:rsidR="00AF02CF" w:rsidRPr="00AF02CF">
        <w:rPr>
          <w:rFonts w:ascii="Bookman Old Style" w:eastAsia="Times New Roman" w:hAnsi="Bookman Old Style" w:cs="Times New Roman"/>
          <w:color w:val="000000"/>
          <w:sz w:val="26"/>
          <w:szCs w:val="26"/>
          <w:lang w:bidi="he-IL"/>
        </w:rPr>
        <w:t xml:space="preserve"> </w:t>
      </w:r>
      <w:r w:rsidR="002D35BE">
        <w:rPr>
          <w:rFonts w:ascii="Bookman Old Style" w:eastAsia="Times New Roman" w:hAnsi="Bookman Old Style" w:cs="Times New Roman"/>
          <w:color w:val="000000"/>
          <w:sz w:val="26"/>
          <w:szCs w:val="26"/>
          <w:lang w:bidi="he-IL"/>
        </w:rPr>
        <w:t>με συνήγορο που η ίδια διόρισε</w:t>
      </w:r>
      <w:r w:rsidR="008A7F57">
        <w:rPr>
          <w:rFonts w:ascii="Bookman Old Style" w:eastAsia="Times New Roman" w:hAnsi="Bookman Old Style" w:cs="Times New Roman"/>
          <w:color w:val="000000"/>
          <w:sz w:val="26"/>
          <w:szCs w:val="26"/>
          <w:lang w:bidi="he-IL"/>
        </w:rPr>
        <w:t>,</w:t>
      </w:r>
      <w:r w:rsidR="002D35BE">
        <w:rPr>
          <w:rFonts w:ascii="Bookman Old Style" w:eastAsia="Times New Roman" w:hAnsi="Bookman Old Style" w:cs="Times New Roman"/>
          <w:color w:val="000000"/>
          <w:sz w:val="26"/>
          <w:szCs w:val="26"/>
          <w:lang w:bidi="he-IL"/>
        </w:rPr>
        <w:t xml:space="preserve"> και της </w:t>
      </w:r>
      <w:r w:rsidR="002D35BE">
        <w:rPr>
          <w:rFonts w:ascii="Bookman Old Style" w:eastAsia="Times New Roman" w:hAnsi="Bookman Old Style" w:cs="Times New Roman"/>
          <w:color w:val="000000"/>
          <w:sz w:val="26"/>
          <w:szCs w:val="26"/>
          <w:lang w:bidi="he-IL"/>
        </w:rPr>
        <w:lastRenderedPageBreak/>
        <w:t xml:space="preserve">δόθηκε το δικαίωμα να προβάλει </w:t>
      </w:r>
      <w:r w:rsidR="00F60E82">
        <w:rPr>
          <w:rFonts w:ascii="Bookman Old Style" w:eastAsia="Times New Roman" w:hAnsi="Bookman Old Style" w:cs="Times New Roman"/>
          <w:color w:val="000000"/>
          <w:sz w:val="26"/>
          <w:szCs w:val="26"/>
          <w:lang w:bidi="he-IL"/>
        </w:rPr>
        <w:t xml:space="preserve">και αναπτύξει </w:t>
      </w:r>
      <w:r w:rsidR="002D35BE">
        <w:rPr>
          <w:rFonts w:ascii="Bookman Old Style" w:eastAsia="Times New Roman" w:hAnsi="Bookman Old Style" w:cs="Times New Roman"/>
          <w:color w:val="000000"/>
          <w:sz w:val="26"/>
          <w:szCs w:val="26"/>
          <w:lang w:bidi="he-IL"/>
        </w:rPr>
        <w:t>τις δικές της θέσεις</w:t>
      </w:r>
      <w:r w:rsidR="00F60E82">
        <w:rPr>
          <w:rFonts w:ascii="Bookman Old Style" w:eastAsia="Times New Roman" w:hAnsi="Bookman Old Style" w:cs="Times New Roman"/>
          <w:color w:val="000000"/>
          <w:sz w:val="26"/>
          <w:szCs w:val="26"/>
          <w:lang w:bidi="he-IL"/>
        </w:rPr>
        <w:t>, αλλά</w:t>
      </w:r>
      <w:r w:rsidR="002D35BE">
        <w:rPr>
          <w:rFonts w:ascii="Bookman Old Style" w:eastAsia="Times New Roman" w:hAnsi="Bookman Old Style" w:cs="Times New Roman"/>
          <w:color w:val="000000"/>
          <w:sz w:val="26"/>
          <w:szCs w:val="26"/>
          <w:lang w:bidi="he-IL"/>
        </w:rPr>
        <w:t xml:space="preserve"> και να αμφισβητήσει τις θέσεις της άλλης πλευράς. Το γεγονός ότι στο τέλος της ημέρας το πρωτόδικο Δικαστήριο</w:t>
      </w:r>
      <w:r w:rsidR="00F60E82">
        <w:rPr>
          <w:rFonts w:ascii="Bookman Old Style" w:eastAsia="Times New Roman" w:hAnsi="Bookman Old Style" w:cs="Times New Roman"/>
          <w:color w:val="000000"/>
          <w:sz w:val="26"/>
          <w:szCs w:val="26"/>
          <w:lang w:bidi="he-IL"/>
        </w:rPr>
        <w:t>,</w:t>
      </w:r>
      <w:r w:rsidR="006C7B38">
        <w:rPr>
          <w:rFonts w:ascii="Bookman Old Style" w:eastAsia="Times New Roman" w:hAnsi="Bookman Old Style" w:cs="Times New Roman"/>
          <w:color w:val="000000"/>
          <w:sz w:val="26"/>
          <w:szCs w:val="26"/>
          <w:lang w:bidi="he-IL"/>
        </w:rPr>
        <w:t xml:space="preserve"> με την αιτιολογημένη απόφασή του, </w:t>
      </w:r>
      <w:r w:rsidR="002D35BE">
        <w:rPr>
          <w:rFonts w:ascii="Bookman Old Style" w:eastAsia="Times New Roman" w:hAnsi="Bookman Old Style" w:cs="Times New Roman"/>
          <w:color w:val="000000"/>
          <w:sz w:val="26"/>
          <w:szCs w:val="26"/>
          <w:lang w:bidi="he-IL"/>
        </w:rPr>
        <w:t>δεν τη δικαίωσε, δεν ισοδυναμεί με στέρηση των πιο πάνω θεμελιωδών δικαιωμάτων της.</w:t>
      </w:r>
    </w:p>
    <w:p w14:paraId="3CB1C2CF" w14:textId="3A557507" w:rsidR="002D35BE" w:rsidRDefault="002D35BE" w:rsidP="002B3100">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 </w:t>
      </w:r>
    </w:p>
    <w:p w14:paraId="6D65E7F8" w14:textId="56BBCAD8" w:rsidR="00624870" w:rsidRDefault="00C9204D" w:rsidP="006239A9">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Προχωρούμε με τον έ</w:t>
      </w:r>
      <w:r w:rsidR="002D35BE">
        <w:rPr>
          <w:rFonts w:ascii="Bookman Old Style" w:eastAsia="Times New Roman" w:hAnsi="Bookman Old Style" w:cs="Times New Roman"/>
          <w:color w:val="000000"/>
          <w:sz w:val="26"/>
          <w:szCs w:val="26"/>
          <w:lang w:bidi="he-IL"/>
        </w:rPr>
        <w:t>κτο λόγο έφεσης</w:t>
      </w:r>
      <w:r>
        <w:rPr>
          <w:rFonts w:ascii="Bookman Old Style" w:eastAsia="Times New Roman" w:hAnsi="Bookman Old Style" w:cs="Times New Roman"/>
          <w:color w:val="000000"/>
          <w:sz w:val="26"/>
          <w:szCs w:val="26"/>
          <w:lang w:bidi="he-IL"/>
        </w:rPr>
        <w:t xml:space="preserve">, ο οποίος </w:t>
      </w:r>
      <w:r w:rsidR="002D35BE">
        <w:rPr>
          <w:rFonts w:ascii="Bookman Old Style" w:eastAsia="Times New Roman" w:hAnsi="Bookman Old Style" w:cs="Times New Roman"/>
          <w:color w:val="000000"/>
          <w:sz w:val="26"/>
          <w:szCs w:val="26"/>
          <w:lang w:bidi="he-IL"/>
        </w:rPr>
        <w:t xml:space="preserve">είναι σαφής και προσβάλλει </w:t>
      </w:r>
      <w:r w:rsidR="006239A9">
        <w:rPr>
          <w:rFonts w:ascii="Bookman Old Style" w:eastAsia="Times New Roman" w:hAnsi="Bookman Old Style" w:cs="Times New Roman"/>
          <w:color w:val="000000"/>
          <w:sz w:val="26"/>
          <w:szCs w:val="26"/>
          <w:lang w:bidi="he-IL"/>
        </w:rPr>
        <w:t xml:space="preserve">την απόφαση του </w:t>
      </w:r>
      <w:r w:rsidR="008A7F57">
        <w:rPr>
          <w:rFonts w:ascii="Bookman Old Style" w:eastAsia="Times New Roman" w:hAnsi="Bookman Old Style" w:cs="Times New Roman"/>
          <w:color w:val="000000"/>
          <w:sz w:val="26"/>
          <w:szCs w:val="26"/>
          <w:lang w:bidi="he-IL"/>
        </w:rPr>
        <w:t xml:space="preserve">πρωτόδικου </w:t>
      </w:r>
      <w:r w:rsidR="006239A9">
        <w:rPr>
          <w:rFonts w:ascii="Bookman Old Style" w:eastAsia="Times New Roman" w:hAnsi="Bookman Old Style" w:cs="Times New Roman"/>
          <w:color w:val="000000"/>
          <w:sz w:val="26"/>
          <w:szCs w:val="26"/>
          <w:lang w:bidi="he-IL"/>
        </w:rPr>
        <w:t>Δικαστηρίου να</w:t>
      </w:r>
      <w:r w:rsidR="008A7F57">
        <w:rPr>
          <w:rFonts w:ascii="Bookman Old Style" w:eastAsia="Times New Roman" w:hAnsi="Bookman Old Style" w:cs="Times New Roman"/>
          <w:color w:val="000000"/>
          <w:sz w:val="26"/>
          <w:szCs w:val="26"/>
          <w:lang w:bidi="he-IL"/>
        </w:rPr>
        <w:t xml:space="preserve"> εξετάσει</w:t>
      </w:r>
      <w:r w:rsidR="006239A9">
        <w:rPr>
          <w:rFonts w:ascii="Bookman Old Style" w:eastAsia="Times New Roman" w:hAnsi="Bookman Old Style" w:cs="Times New Roman"/>
          <w:color w:val="000000"/>
          <w:sz w:val="26"/>
          <w:szCs w:val="26"/>
          <w:lang w:bidi="he-IL"/>
        </w:rPr>
        <w:t xml:space="preserve"> προδικαστικά τις ενστάσεις (Α) και (Β) των εφεσίβλητων. Έχουμε μελετήσει πολύ προσεκτικά την ενδιάμεση </w:t>
      </w:r>
      <w:r w:rsidR="00BA170F">
        <w:rPr>
          <w:rFonts w:ascii="Bookman Old Style" w:eastAsia="Times New Roman" w:hAnsi="Bookman Old Style" w:cs="Times New Roman"/>
          <w:color w:val="000000"/>
          <w:sz w:val="26"/>
          <w:szCs w:val="26"/>
          <w:lang w:bidi="he-IL"/>
        </w:rPr>
        <w:t>αιτιολογημένη</w:t>
      </w:r>
      <w:r w:rsidR="006239A9">
        <w:rPr>
          <w:rFonts w:ascii="Bookman Old Style" w:eastAsia="Times New Roman" w:hAnsi="Bookman Old Style" w:cs="Times New Roman"/>
          <w:color w:val="000000"/>
          <w:sz w:val="26"/>
          <w:szCs w:val="26"/>
          <w:lang w:bidi="he-IL"/>
        </w:rPr>
        <w:t xml:space="preserve"> απόφασ</w:t>
      </w:r>
      <w:r w:rsidR="008A7F57">
        <w:rPr>
          <w:rFonts w:ascii="Bookman Old Style" w:eastAsia="Times New Roman" w:hAnsi="Bookman Old Style" w:cs="Times New Roman"/>
          <w:color w:val="000000"/>
          <w:sz w:val="26"/>
          <w:szCs w:val="26"/>
          <w:lang w:bidi="he-IL"/>
        </w:rPr>
        <w:t>ή</w:t>
      </w:r>
      <w:r w:rsidR="006239A9">
        <w:rPr>
          <w:rFonts w:ascii="Bookman Old Style" w:eastAsia="Times New Roman" w:hAnsi="Bookman Old Style" w:cs="Times New Roman"/>
          <w:color w:val="000000"/>
          <w:sz w:val="26"/>
          <w:szCs w:val="26"/>
          <w:lang w:bidi="he-IL"/>
        </w:rPr>
        <w:t xml:space="preserve"> του </w:t>
      </w:r>
      <w:proofErr w:type="spellStart"/>
      <w:r w:rsidR="006239A9">
        <w:rPr>
          <w:rFonts w:ascii="Bookman Old Style" w:eastAsia="Times New Roman" w:hAnsi="Bookman Old Style" w:cs="Times New Roman"/>
          <w:color w:val="000000"/>
          <w:sz w:val="26"/>
          <w:szCs w:val="26"/>
          <w:lang w:bidi="he-IL"/>
        </w:rPr>
        <w:t>ημερ</w:t>
      </w:r>
      <w:proofErr w:type="spellEnd"/>
      <w:r w:rsidR="006239A9">
        <w:rPr>
          <w:rFonts w:ascii="Bookman Old Style" w:eastAsia="Times New Roman" w:hAnsi="Bookman Old Style" w:cs="Times New Roman"/>
          <w:color w:val="000000"/>
          <w:sz w:val="26"/>
          <w:szCs w:val="26"/>
          <w:lang w:bidi="he-IL"/>
        </w:rPr>
        <w:t>. 18.2.2016,  και βρίσκουμε πως αυτή είναι καθόλα ορθή.</w:t>
      </w:r>
    </w:p>
    <w:p w14:paraId="665D4A53" w14:textId="77777777" w:rsidR="00624870" w:rsidRDefault="00624870" w:rsidP="006239A9">
      <w:pPr>
        <w:spacing w:line="480" w:lineRule="auto"/>
        <w:ind w:right="62" w:firstLine="284"/>
        <w:rPr>
          <w:rFonts w:ascii="Bookman Old Style" w:eastAsia="Times New Roman" w:hAnsi="Bookman Old Style" w:cs="Times New Roman"/>
          <w:color w:val="000000"/>
          <w:sz w:val="26"/>
          <w:szCs w:val="26"/>
          <w:lang w:bidi="he-IL"/>
        </w:rPr>
      </w:pPr>
    </w:p>
    <w:p w14:paraId="4A5931A7" w14:textId="7C4B8D6E" w:rsidR="00624870" w:rsidRPr="002E7F8D" w:rsidRDefault="00624870" w:rsidP="006239A9">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Στην </w:t>
      </w:r>
      <w:r w:rsidRPr="00624870">
        <w:rPr>
          <w:rFonts w:ascii="Bookman Old Style" w:eastAsia="Times New Roman" w:hAnsi="Bookman Old Style" w:cs="Times New Roman"/>
          <w:b/>
          <w:bCs/>
          <w:i/>
          <w:iCs/>
          <w:color w:val="000000"/>
          <w:sz w:val="26"/>
          <w:szCs w:val="26"/>
          <w:lang w:bidi="he-IL"/>
        </w:rPr>
        <w:t xml:space="preserve">ΧΧΧ </w:t>
      </w:r>
      <w:r>
        <w:rPr>
          <w:rFonts w:ascii="Bookman Old Style" w:eastAsia="Times New Roman" w:hAnsi="Bookman Old Style" w:cs="Times New Roman"/>
          <w:b/>
          <w:bCs/>
          <w:i/>
          <w:iCs/>
          <w:color w:val="000000"/>
          <w:sz w:val="26"/>
          <w:szCs w:val="26"/>
          <w:lang w:bidi="he-IL"/>
        </w:rPr>
        <w:t>Β</w:t>
      </w:r>
      <w:r>
        <w:rPr>
          <w:rFonts w:ascii="Bookman Old Style" w:eastAsia="Times New Roman" w:hAnsi="Bookman Old Style" w:cs="Times New Roman"/>
          <w:b/>
          <w:bCs/>
          <w:i/>
          <w:iCs/>
          <w:color w:val="000000"/>
          <w:sz w:val="26"/>
          <w:szCs w:val="26"/>
          <w:lang w:val="en-US" w:bidi="he-IL"/>
        </w:rPr>
        <w:t>IBBS</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v</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P</w:t>
      </w:r>
      <w:r w:rsidRPr="00624870">
        <w:rPr>
          <w:rFonts w:ascii="Bookman Old Style" w:eastAsia="Times New Roman" w:hAnsi="Bookman Old Style" w:cs="Times New Roman"/>
          <w:b/>
          <w:bCs/>
          <w:i/>
          <w:iCs/>
          <w:color w:val="000000"/>
          <w:sz w:val="26"/>
          <w:szCs w:val="26"/>
          <w:lang w:bidi="he-IL"/>
        </w:rPr>
        <w:t>.</w:t>
      </w:r>
      <w:r>
        <w:rPr>
          <w:rFonts w:ascii="Bookman Old Style" w:eastAsia="Times New Roman" w:hAnsi="Bookman Old Style" w:cs="Times New Roman"/>
          <w:b/>
          <w:bCs/>
          <w:i/>
          <w:iCs/>
          <w:color w:val="000000"/>
          <w:sz w:val="26"/>
          <w:szCs w:val="26"/>
          <w:lang w:val="en-US" w:bidi="he-IL"/>
        </w:rPr>
        <w:t>P</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Dolphin</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Boat</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Safari</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val="en-US" w:bidi="he-IL"/>
        </w:rPr>
        <w:t>Ltd</w:t>
      </w:r>
      <w:r w:rsidRPr="00624870">
        <w:rPr>
          <w:rFonts w:ascii="Bookman Old Style" w:eastAsia="Times New Roman" w:hAnsi="Bookman Old Style" w:cs="Times New Roman"/>
          <w:b/>
          <w:bCs/>
          <w:i/>
          <w:iCs/>
          <w:color w:val="000000"/>
          <w:sz w:val="26"/>
          <w:szCs w:val="26"/>
          <w:lang w:bidi="he-IL"/>
        </w:rPr>
        <w:t xml:space="preserve"> </w:t>
      </w:r>
      <w:r>
        <w:rPr>
          <w:rFonts w:ascii="Bookman Old Style" w:eastAsia="Times New Roman" w:hAnsi="Bookman Old Style" w:cs="Times New Roman"/>
          <w:b/>
          <w:bCs/>
          <w:i/>
          <w:iCs/>
          <w:color w:val="000000"/>
          <w:sz w:val="26"/>
          <w:szCs w:val="26"/>
          <w:lang w:bidi="he-IL"/>
        </w:rPr>
        <w:t>κ.ά.</w:t>
      </w:r>
      <w:r w:rsidRPr="00624870">
        <w:rPr>
          <w:rFonts w:ascii="Bookman Old Style" w:eastAsia="Times New Roman" w:hAnsi="Bookman Old Style" w:cs="Times New Roman"/>
          <w:b/>
          <w:bCs/>
          <w:i/>
          <w:iCs/>
          <w:color w:val="000000"/>
          <w:sz w:val="26"/>
          <w:szCs w:val="26"/>
          <w:lang w:bidi="he-IL"/>
        </w:rPr>
        <w:t>, Πολ</w:t>
      </w:r>
      <w:r w:rsidR="00F60E82" w:rsidRPr="00F60E82">
        <w:rPr>
          <w:rFonts w:ascii="Bookman Old Style" w:eastAsia="Times New Roman" w:hAnsi="Bookman Old Style" w:cs="Times New Roman"/>
          <w:b/>
          <w:bCs/>
          <w:i/>
          <w:iCs/>
          <w:color w:val="000000"/>
          <w:sz w:val="26"/>
          <w:szCs w:val="26"/>
          <w:lang w:bidi="he-IL"/>
        </w:rPr>
        <w:t>.</w:t>
      </w:r>
      <w:r w:rsidRPr="00624870">
        <w:rPr>
          <w:rFonts w:ascii="Bookman Old Style" w:eastAsia="Times New Roman" w:hAnsi="Bookman Old Style" w:cs="Times New Roman"/>
          <w:b/>
          <w:bCs/>
          <w:i/>
          <w:iCs/>
          <w:color w:val="000000"/>
          <w:sz w:val="26"/>
          <w:szCs w:val="26"/>
          <w:lang w:bidi="he-IL"/>
        </w:rPr>
        <w:t xml:space="preserve"> </w:t>
      </w:r>
      <w:proofErr w:type="spellStart"/>
      <w:r w:rsidRPr="00624870">
        <w:rPr>
          <w:rFonts w:ascii="Bookman Old Style" w:eastAsia="Times New Roman" w:hAnsi="Bookman Old Style" w:cs="Times New Roman"/>
          <w:b/>
          <w:bCs/>
          <w:i/>
          <w:iCs/>
          <w:color w:val="000000"/>
          <w:sz w:val="26"/>
          <w:szCs w:val="26"/>
          <w:lang w:bidi="he-IL"/>
        </w:rPr>
        <w:t>Έφ</w:t>
      </w:r>
      <w:proofErr w:type="spellEnd"/>
      <w:r w:rsidR="00F60E82" w:rsidRPr="00F60E82">
        <w:rPr>
          <w:rFonts w:ascii="Bookman Old Style" w:eastAsia="Times New Roman" w:hAnsi="Bookman Old Style" w:cs="Times New Roman"/>
          <w:b/>
          <w:bCs/>
          <w:i/>
          <w:iCs/>
          <w:color w:val="000000"/>
          <w:sz w:val="26"/>
          <w:szCs w:val="26"/>
          <w:lang w:bidi="he-IL"/>
        </w:rPr>
        <w:t>.</w:t>
      </w:r>
      <w:r w:rsidRPr="00624870">
        <w:rPr>
          <w:rFonts w:ascii="Bookman Old Style" w:eastAsia="Times New Roman" w:hAnsi="Bookman Old Style" w:cs="Times New Roman"/>
          <w:b/>
          <w:bCs/>
          <w:i/>
          <w:iCs/>
          <w:color w:val="000000"/>
          <w:sz w:val="26"/>
          <w:szCs w:val="26"/>
          <w:lang w:bidi="he-IL"/>
        </w:rPr>
        <w:t xml:space="preserve"> 111/2014, </w:t>
      </w:r>
      <w:proofErr w:type="spellStart"/>
      <w:r w:rsidRPr="00624870">
        <w:rPr>
          <w:rFonts w:ascii="Bookman Old Style" w:eastAsia="Times New Roman" w:hAnsi="Bookman Old Style" w:cs="Times New Roman"/>
          <w:b/>
          <w:bCs/>
          <w:i/>
          <w:iCs/>
          <w:color w:val="000000"/>
          <w:sz w:val="26"/>
          <w:szCs w:val="26"/>
          <w:lang w:bidi="he-IL"/>
        </w:rPr>
        <w:t>ημερ</w:t>
      </w:r>
      <w:proofErr w:type="spellEnd"/>
      <w:r w:rsidRPr="00624870">
        <w:rPr>
          <w:rFonts w:ascii="Bookman Old Style" w:eastAsia="Times New Roman" w:hAnsi="Bookman Old Style" w:cs="Times New Roman"/>
          <w:b/>
          <w:bCs/>
          <w:i/>
          <w:iCs/>
          <w:color w:val="000000"/>
          <w:sz w:val="26"/>
          <w:szCs w:val="26"/>
          <w:lang w:bidi="he-IL"/>
        </w:rPr>
        <w:t>. 2.6.2021</w:t>
      </w:r>
      <w:r w:rsidR="002E7F8D" w:rsidRPr="002E7F8D">
        <w:rPr>
          <w:rFonts w:ascii="Bookman Old Style" w:eastAsia="Times New Roman" w:hAnsi="Bookman Old Style" w:cs="Times New Roman"/>
          <w:color w:val="000000"/>
          <w:sz w:val="26"/>
          <w:szCs w:val="26"/>
          <w:lang w:bidi="he-IL"/>
        </w:rPr>
        <w:t>, σημειώνεται, για άλλη μια φορά</w:t>
      </w:r>
      <w:r w:rsidR="00AF02CF">
        <w:rPr>
          <w:rFonts w:ascii="Bookman Old Style" w:eastAsia="Times New Roman" w:hAnsi="Bookman Old Style" w:cs="Times New Roman"/>
          <w:color w:val="000000"/>
          <w:sz w:val="26"/>
          <w:szCs w:val="26"/>
          <w:lang w:bidi="he-IL"/>
        </w:rPr>
        <w:t xml:space="preserve"> ότι</w:t>
      </w:r>
      <w:r w:rsidRPr="002E7F8D">
        <w:rPr>
          <w:rFonts w:ascii="Bookman Old Style" w:eastAsia="Times New Roman" w:hAnsi="Bookman Old Style" w:cs="Times New Roman"/>
          <w:color w:val="000000"/>
          <w:sz w:val="26"/>
          <w:szCs w:val="26"/>
          <w:lang w:bidi="he-IL"/>
        </w:rPr>
        <w:t xml:space="preserve">: </w:t>
      </w:r>
    </w:p>
    <w:p w14:paraId="193E0FBF" w14:textId="77777777" w:rsidR="00624870" w:rsidRDefault="00624870" w:rsidP="006239A9">
      <w:pPr>
        <w:spacing w:line="480" w:lineRule="auto"/>
        <w:ind w:right="62" w:firstLine="284"/>
        <w:rPr>
          <w:rFonts w:ascii="Bookman Old Style" w:eastAsia="Times New Roman" w:hAnsi="Bookman Old Style" w:cs="Times New Roman"/>
          <w:color w:val="000000"/>
          <w:sz w:val="26"/>
          <w:szCs w:val="26"/>
          <w:lang w:bidi="he-IL"/>
        </w:rPr>
      </w:pPr>
    </w:p>
    <w:p w14:paraId="6E82C875" w14:textId="5EBB7491" w:rsidR="00624870" w:rsidRDefault="00624870" w:rsidP="00014B3E">
      <w:pPr>
        <w:spacing w:line="240" w:lineRule="auto"/>
        <w:ind w:left="709" w:right="62"/>
        <w:rPr>
          <w:rFonts w:ascii="Bookman Old Style" w:eastAsia="Times New Roman" w:hAnsi="Bookman Old Style" w:cs="Times New Roman"/>
          <w:i/>
          <w:iCs/>
          <w:color w:val="000000"/>
          <w:sz w:val="26"/>
          <w:szCs w:val="26"/>
          <w:lang w:bidi="he-IL"/>
        </w:rPr>
      </w:pPr>
      <w:r w:rsidRPr="00014B3E">
        <w:rPr>
          <w:rFonts w:ascii="Bookman Old Style" w:eastAsia="Times New Roman" w:hAnsi="Bookman Old Style" w:cs="Times New Roman"/>
          <w:i/>
          <w:iCs/>
          <w:color w:val="000000"/>
          <w:sz w:val="26"/>
          <w:szCs w:val="26"/>
          <w:lang w:bidi="he-IL"/>
        </w:rPr>
        <w:t>«</w:t>
      </w:r>
      <w:r w:rsidR="00AF02CF">
        <w:rPr>
          <w:rFonts w:ascii="Bookman Old Style" w:eastAsia="Times New Roman" w:hAnsi="Bookman Old Style" w:cs="Times New Roman"/>
          <w:i/>
          <w:iCs/>
          <w:color w:val="000000"/>
          <w:sz w:val="26"/>
          <w:szCs w:val="26"/>
          <w:lang w:bidi="he-IL"/>
        </w:rPr>
        <w:t xml:space="preserve">… </w:t>
      </w:r>
      <w:r w:rsidR="002E68D0" w:rsidRPr="00014B3E">
        <w:rPr>
          <w:rFonts w:ascii="Bookman Old Style" w:eastAsia="Times New Roman" w:hAnsi="Bookman Old Style" w:cs="Times New Roman"/>
          <w:i/>
          <w:iCs/>
          <w:color w:val="000000"/>
          <w:sz w:val="26"/>
          <w:szCs w:val="26"/>
          <w:lang w:bidi="he-IL"/>
        </w:rPr>
        <w:t>η Δ.27 των Θεσμών Πολιτικής Δικονομίας εφαρμόζεται σε εξαιρετικά απλές και καθαρές περιπτώσεις, και όχι σε περιπτώσεις όπου τα γεγονότα αμφισβητούνται ή είναι ασαφή (</w:t>
      </w:r>
      <w:r w:rsidR="002E68D0" w:rsidRPr="00014B3E">
        <w:rPr>
          <w:rFonts w:ascii="Bookman Old Style" w:eastAsia="Times New Roman" w:hAnsi="Bookman Old Style" w:cs="Times New Roman"/>
          <w:b/>
          <w:bCs/>
          <w:i/>
          <w:iCs/>
          <w:color w:val="000000"/>
          <w:sz w:val="26"/>
          <w:szCs w:val="26"/>
          <w:lang w:bidi="he-IL"/>
        </w:rPr>
        <w:t xml:space="preserve">ΧΧΧ </w:t>
      </w:r>
      <w:proofErr w:type="spellStart"/>
      <w:r w:rsidR="002E68D0" w:rsidRPr="00014B3E">
        <w:rPr>
          <w:rFonts w:ascii="Bookman Old Style" w:eastAsia="Times New Roman" w:hAnsi="Bookman Old Style" w:cs="Times New Roman"/>
          <w:b/>
          <w:bCs/>
          <w:i/>
          <w:iCs/>
          <w:color w:val="000000"/>
          <w:sz w:val="26"/>
          <w:szCs w:val="26"/>
          <w:lang w:bidi="he-IL"/>
        </w:rPr>
        <w:t>ΧΧΧ</w:t>
      </w:r>
      <w:proofErr w:type="spellEnd"/>
      <w:r w:rsidR="002E68D0" w:rsidRPr="00014B3E">
        <w:rPr>
          <w:rFonts w:ascii="Bookman Old Style" w:eastAsia="Times New Roman" w:hAnsi="Bookman Old Style" w:cs="Times New Roman"/>
          <w:b/>
          <w:bCs/>
          <w:i/>
          <w:iCs/>
          <w:color w:val="000000"/>
          <w:sz w:val="26"/>
          <w:szCs w:val="26"/>
          <w:lang w:bidi="he-IL"/>
        </w:rPr>
        <w:t xml:space="preserve"> Χ” Οικονόμου ν. Ελληνικής Τράπεζας </w:t>
      </w:r>
      <w:proofErr w:type="spellStart"/>
      <w:r w:rsidR="002E68D0" w:rsidRPr="00014B3E">
        <w:rPr>
          <w:rFonts w:ascii="Bookman Old Style" w:eastAsia="Times New Roman" w:hAnsi="Bookman Old Style" w:cs="Times New Roman"/>
          <w:b/>
          <w:bCs/>
          <w:i/>
          <w:iCs/>
          <w:color w:val="000000"/>
          <w:sz w:val="26"/>
          <w:szCs w:val="26"/>
          <w:lang w:bidi="he-IL"/>
        </w:rPr>
        <w:t>Λτδ</w:t>
      </w:r>
      <w:proofErr w:type="spellEnd"/>
      <w:r w:rsidR="002E68D0" w:rsidRPr="00014B3E">
        <w:rPr>
          <w:rFonts w:ascii="Bookman Old Style" w:eastAsia="Times New Roman" w:hAnsi="Bookman Old Style" w:cs="Times New Roman"/>
          <w:b/>
          <w:bCs/>
          <w:i/>
          <w:iCs/>
          <w:color w:val="000000"/>
          <w:sz w:val="26"/>
          <w:szCs w:val="26"/>
          <w:lang w:bidi="he-IL"/>
        </w:rPr>
        <w:t xml:space="preserve"> (1992) 1(Β) ΑΑΔ, 949, </w:t>
      </w:r>
      <w:r w:rsidR="002E68D0" w:rsidRPr="00014B3E">
        <w:rPr>
          <w:rFonts w:ascii="Bookman Old Style" w:eastAsia="Times New Roman" w:hAnsi="Bookman Old Style" w:cs="Times New Roman"/>
          <w:b/>
          <w:bCs/>
          <w:i/>
          <w:iCs/>
          <w:color w:val="000000"/>
          <w:sz w:val="26"/>
          <w:szCs w:val="26"/>
          <w:lang w:val="en-US" w:bidi="he-IL"/>
        </w:rPr>
        <w:t>Fayza</w:t>
      </w:r>
      <w:r w:rsidR="002E68D0" w:rsidRPr="00014B3E">
        <w:rPr>
          <w:rFonts w:ascii="Bookman Old Style" w:eastAsia="Times New Roman" w:hAnsi="Bookman Old Style" w:cs="Times New Roman"/>
          <w:b/>
          <w:bCs/>
          <w:i/>
          <w:iCs/>
          <w:color w:val="000000"/>
          <w:sz w:val="26"/>
          <w:szCs w:val="26"/>
          <w:lang w:bidi="he-IL"/>
        </w:rPr>
        <w:t xml:space="preserve"> </w:t>
      </w:r>
      <w:r w:rsidR="002E68D0" w:rsidRPr="00014B3E">
        <w:rPr>
          <w:rFonts w:ascii="Bookman Old Style" w:eastAsia="Times New Roman" w:hAnsi="Bookman Old Style" w:cs="Times New Roman"/>
          <w:b/>
          <w:bCs/>
          <w:i/>
          <w:iCs/>
          <w:color w:val="000000"/>
          <w:sz w:val="26"/>
          <w:szCs w:val="26"/>
          <w:lang w:val="en-US" w:bidi="he-IL"/>
        </w:rPr>
        <w:t>Shipping</w:t>
      </w:r>
      <w:r w:rsidR="002E68D0" w:rsidRPr="00014B3E">
        <w:rPr>
          <w:rFonts w:ascii="Bookman Old Style" w:eastAsia="Times New Roman" w:hAnsi="Bookman Old Style" w:cs="Times New Roman"/>
          <w:b/>
          <w:bCs/>
          <w:i/>
          <w:iCs/>
          <w:color w:val="000000"/>
          <w:sz w:val="26"/>
          <w:szCs w:val="26"/>
          <w:lang w:bidi="he-IL"/>
        </w:rPr>
        <w:t xml:space="preserve"> </w:t>
      </w:r>
      <w:r w:rsidR="002E68D0" w:rsidRPr="00014B3E">
        <w:rPr>
          <w:rFonts w:ascii="Bookman Old Style" w:eastAsia="Times New Roman" w:hAnsi="Bookman Old Style" w:cs="Times New Roman"/>
          <w:b/>
          <w:bCs/>
          <w:i/>
          <w:iCs/>
          <w:color w:val="000000"/>
          <w:sz w:val="26"/>
          <w:szCs w:val="26"/>
          <w:lang w:val="en-US" w:bidi="he-IL"/>
        </w:rPr>
        <w:t>Co</w:t>
      </w:r>
      <w:r w:rsidR="002E68D0" w:rsidRPr="00014B3E">
        <w:rPr>
          <w:rFonts w:ascii="Bookman Old Style" w:eastAsia="Times New Roman" w:hAnsi="Bookman Old Style" w:cs="Times New Roman"/>
          <w:b/>
          <w:bCs/>
          <w:i/>
          <w:iCs/>
          <w:color w:val="000000"/>
          <w:sz w:val="26"/>
          <w:szCs w:val="26"/>
          <w:lang w:bidi="he-IL"/>
        </w:rPr>
        <w:t xml:space="preserve"> </w:t>
      </w:r>
      <w:r w:rsidR="002E68D0" w:rsidRPr="00014B3E">
        <w:rPr>
          <w:rFonts w:ascii="Bookman Old Style" w:eastAsia="Times New Roman" w:hAnsi="Bookman Old Style" w:cs="Times New Roman"/>
          <w:b/>
          <w:bCs/>
          <w:i/>
          <w:iCs/>
          <w:color w:val="000000"/>
          <w:sz w:val="26"/>
          <w:szCs w:val="26"/>
          <w:lang w:val="en-US" w:bidi="he-IL"/>
        </w:rPr>
        <w:t>Ltd</w:t>
      </w:r>
      <w:r w:rsidR="002E68D0" w:rsidRPr="00014B3E">
        <w:rPr>
          <w:rFonts w:ascii="Bookman Old Style" w:eastAsia="Times New Roman" w:hAnsi="Bookman Old Style" w:cs="Times New Roman"/>
          <w:b/>
          <w:bCs/>
          <w:i/>
          <w:iCs/>
          <w:color w:val="000000"/>
          <w:sz w:val="26"/>
          <w:szCs w:val="26"/>
          <w:lang w:bidi="he-IL"/>
        </w:rPr>
        <w:t xml:space="preserve"> </w:t>
      </w:r>
      <w:r w:rsidR="002E68D0" w:rsidRPr="00014B3E">
        <w:rPr>
          <w:rFonts w:ascii="Bookman Old Style" w:eastAsia="Times New Roman" w:hAnsi="Bookman Old Style" w:cs="Times New Roman"/>
          <w:b/>
          <w:bCs/>
          <w:i/>
          <w:iCs/>
          <w:color w:val="000000"/>
          <w:sz w:val="26"/>
          <w:szCs w:val="26"/>
          <w:lang w:val="en-US" w:bidi="he-IL"/>
        </w:rPr>
        <w:t>v</w:t>
      </w:r>
      <w:r w:rsidR="002E68D0" w:rsidRPr="00014B3E">
        <w:rPr>
          <w:rFonts w:ascii="Bookman Old Style" w:eastAsia="Times New Roman" w:hAnsi="Bookman Old Style" w:cs="Times New Roman"/>
          <w:b/>
          <w:bCs/>
          <w:i/>
          <w:iCs/>
          <w:color w:val="000000"/>
          <w:sz w:val="26"/>
          <w:szCs w:val="26"/>
          <w:lang w:bidi="he-IL"/>
        </w:rPr>
        <w:t>. Πλοίου Μ/</w:t>
      </w:r>
      <w:r w:rsidR="002E68D0" w:rsidRPr="00014B3E">
        <w:rPr>
          <w:rFonts w:ascii="Bookman Old Style" w:eastAsia="Times New Roman" w:hAnsi="Bookman Old Style" w:cs="Times New Roman"/>
          <w:b/>
          <w:bCs/>
          <w:i/>
          <w:iCs/>
          <w:color w:val="000000"/>
          <w:sz w:val="26"/>
          <w:szCs w:val="26"/>
          <w:lang w:val="en-US" w:bidi="he-IL"/>
        </w:rPr>
        <w:t>V</w:t>
      </w:r>
      <w:r w:rsidR="002E68D0" w:rsidRPr="00014B3E">
        <w:rPr>
          <w:rFonts w:ascii="Bookman Old Style" w:eastAsia="Times New Roman" w:hAnsi="Bookman Old Style" w:cs="Times New Roman"/>
          <w:b/>
          <w:bCs/>
          <w:i/>
          <w:iCs/>
          <w:color w:val="000000"/>
          <w:sz w:val="26"/>
          <w:szCs w:val="26"/>
          <w:lang w:bidi="he-IL"/>
        </w:rPr>
        <w:t xml:space="preserve"> “</w:t>
      </w:r>
      <w:r w:rsidR="002E68D0" w:rsidRPr="00014B3E">
        <w:rPr>
          <w:rFonts w:ascii="Bookman Old Style" w:eastAsia="Times New Roman" w:hAnsi="Bookman Old Style" w:cs="Times New Roman"/>
          <w:b/>
          <w:bCs/>
          <w:i/>
          <w:iCs/>
          <w:color w:val="000000"/>
          <w:sz w:val="26"/>
          <w:szCs w:val="26"/>
          <w:lang w:val="en-US" w:bidi="he-IL"/>
        </w:rPr>
        <w:t>Haj</w:t>
      </w:r>
      <w:r w:rsidR="002E68D0" w:rsidRPr="00014B3E">
        <w:rPr>
          <w:rFonts w:ascii="Bookman Old Style" w:eastAsia="Times New Roman" w:hAnsi="Bookman Old Style" w:cs="Times New Roman"/>
          <w:b/>
          <w:bCs/>
          <w:i/>
          <w:iCs/>
          <w:color w:val="000000"/>
          <w:sz w:val="26"/>
          <w:szCs w:val="26"/>
          <w:lang w:bidi="he-IL"/>
        </w:rPr>
        <w:t xml:space="preserve"> </w:t>
      </w:r>
      <w:proofErr w:type="spellStart"/>
      <w:r w:rsidR="002E68D0" w:rsidRPr="00014B3E">
        <w:rPr>
          <w:rFonts w:ascii="Bookman Old Style" w:eastAsia="Times New Roman" w:hAnsi="Bookman Old Style" w:cs="Times New Roman"/>
          <w:b/>
          <w:bCs/>
          <w:i/>
          <w:iCs/>
          <w:color w:val="000000"/>
          <w:sz w:val="26"/>
          <w:szCs w:val="26"/>
          <w:lang w:val="en-US" w:bidi="he-IL"/>
        </w:rPr>
        <w:t>Anies</w:t>
      </w:r>
      <w:proofErr w:type="spellEnd"/>
      <w:r w:rsidR="002E68D0" w:rsidRPr="00014B3E">
        <w:rPr>
          <w:rFonts w:ascii="Bookman Old Style" w:eastAsia="Times New Roman" w:hAnsi="Bookman Old Style" w:cs="Times New Roman"/>
          <w:b/>
          <w:bCs/>
          <w:i/>
          <w:iCs/>
          <w:color w:val="000000"/>
          <w:sz w:val="26"/>
          <w:szCs w:val="26"/>
          <w:lang w:bidi="he-IL"/>
        </w:rPr>
        <w:t xml:space="preserve">” κ.ά. (1996) 1(Β) ΑΑΔ, 969 και Σάββα ν. Λαϊκή Ασφαλιστική Εταιρεία </w:t>
      </w:r>
      <w:proofErr w:type="spellStart"/>
      <w:r w:rsidR="002E68D0" w:rsidRPr="00014B3E">
        <w:rPr>
          <w:rFonts w:ascii="Bookman Old Style" w:eastAsia="Times New Roman" w:hAnsi="Bookman Old Style" w:cs="Times New Roman"/>
          <w:b/>
          <w:bCs/>
          <w:i/>
          <w:iCs/>
          <w:color w:val="000000"/>
          <w:sz w:val="26"/>
          <w:szCs w:val="26"/>
          <w:lang w:bidi="he-IL"/>
        </w:rPr>
        <w:t>Λτδ</w:t>
      </w:r>
      <w:proofErr w:type="spellEnd"/>
      <w:r w:rsidR="002E68D0" w:rsidRPr="00014B3E">
        <w:rPr>
          <w:rFonts w:ascii="Bookman Old Style" w:eastAsia="Times New Roman" w:hAnsi="Bookman Old Style" w:cs="Times New Roman"/>
          <w:b/>
          <w:bCs/>
          <w:i/>
          <w:iCs/>
          <w:color w:val="000000"/>
          <w:sz w:val="26"/>
          <w:szCs w:val="26"/>
          <w:lang w:bidi="he-IL"/>
        </w:rPr>
        <w:t xml:space="preserve"> (2009) 1(Β) ΑΑΔ 1609</w:t>
      </w:r>
      <w:r w:rsidR="002E68D0" w:rsidRPr="00014B3E">
        <w:rPr>
          <w:rFonts w:ascii="Bookman Old Style" w:eastAsia="Times New Roman" w:hAnsi="Bookman Old Style" w:cs="Times New Roman"/>
          <w:i/>
          <w:iCs/>
          <w:color w:val="000000"/>
          <w:sz w:val="26"/>
          <w:szCs w:val="26"/>
          <w:lang w:bidi="he-IL"/>
        </w:rPr>
        <w:t>).»</w:t>
      </w:r>
    </w:p>
    <w:p w14:paraId="662EA2EB" w14:textId="77777777" w:rsidR="00F60E82" w:rsidRPr="00014B3E" w:rsidRDefault="00F60E82" w:rsidP="00014B3E">
      <w:pPr>
        <w:spacing w:line="240" w:lineRule="auto"/>
        <w:ind w:left="709" w:right="62"/>
        <w:rPr>
          <w:rFonts w:ascii="Bookman Old Style" w:eastAsia="Times New Roman" w:hAnsi="Bookman Old Style" w:cs="Times New Roman"/>
          <w:i/>
          <w:iCs/>
          <w:color w:val="000000"/>
          <w:sz w:val="26"/>
          <w:szCs w:val="26"/>
          <w:lang w:bidi="he-IL"/>
        </w:rPr>
      </w:pPr>
    </w:p>
    <w:p w14:paraId="53391AD1" w14:textId="77777777" w:rsidR="00624870" w:rsidRDefault="00624870" w:rsidP="006239A9">
      <w:pPr>
        <w:spacing w:line="480" w:lineRule="auto"/>
        <w:ind w:right="62" w:firstLine="284"/>
        <w:rPr>
          <w:rFonts w:ascii="Bookman Old Style" w:eastAsia="Times New Roman" w:hAnsi="Bookman Old Style" w:cs="Times New Roman"/>
          <w:color w:val="000000"/>
          <w:sz w:val="26"/>
          <w:szCs w:val="26"/>
          <w:lang w:bidi="he-IL"/>
        </w:rPr>
      </w:pPr>
    </w:p>
    <w:p w14:paraId="0495F63D" w14:textId="262CF4F4" w:rsidR="002E7F8D" w:rsidRDefault="00624870" w:rsidP="006239A9">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 </w:t>
      </w:r>
      <w:r w:rsidR="006239A9">
        <w:rPr>
          <w:rFonts w:ascii="Bookman Old Style" w:eastAsia="Times New Roman" w:hAnsi="Bookman Old Style" w:cs="Times New Roman"/>
          <w:color w:val="000000"/>
          <w:sz w:val="26"/>
          <w:szCs w:val="26"/>
          <w:lang w:bidi="he-IL"/>
        </w:rPr>
        <w:t xml:space="preserve">Πράγματι, όπως </w:t>
      </w:r>
      <w:r w:rsidR="002E7F8D">
        <w:rPr>
          <w:rFonts w:ascii="Bookman Old Style" w:eastAsia="Times New Roman" w:hAnsi="Bookman Old Style" w:cs="Times New Roman"/>
          <w:color w:val="000000"/>
          <w:sz w:val="26"/>
          <w:szCs w:val="26"/>
          <w:lang w:bidi="he-IL"/>
        </w:rPr>
        <w:t xml:space="preserve">ορθά </w:t>
      </w:r>
      <w:r w:rsidR="006239A9">
        <w:rPr>
          <w:rFonts w:ascii="Bookman Old Style" w:eastAsia="Times New Roman" w:hAnsi="Bookman Old Style" w:cs="Times New Roman"/>
          <w:color w:val="000000"/>
          <w:sz w:val="26"/>
          <w:szCs w:val="26"/>
          <w:lang w:bidi="he-IL"/>
        </w:rPr>
        <w:t xml:space="preserve">υπέδειξε και το πρωτόδικο Δικαστήριο, οι αξιώσεις της </w:t>
      </w:r>
      <w:proofErr w:type="spellStart"/>
      <w:r w:rsidR="006239A9">
        <w:rPr>
          <w:rFonts w:ascii="Bookman Old Style" w:eastAsia="Times New Roman" w:hAnsi="Bookman Old Style" w:cs="Times New Roman"/>
          <w:color w:val="000000"/>
          <w:sz w:val="26"/>
          <w:szCs w:val="26"/>
          <w:lang w:bidi="he-IL"/>
        </w:rPr>
        <w:t>εφεσείουσας</w:t>
      </w:r>
      <w:proofErr w:type="spellEnd"/>
      <w:r w:rsidR="006239A9">
        <w:rPr>
          <w:rFonts w:ascii="Bookman Old Style" w:eastAsia="Times New Roman" w:hAnsi="Bookman Old Style" w:cs="Times New Roman"/>
          <w:color w:val="000000"/>
          <w:sz w:val="26"/>
          <w:szCs w:val="26"/>
          <w:lang w:bidi="he-IL"/>
        </w:rPr>
        <w:t xml:space="preserve"> είχαν εκτεθεί με ιδιαίτερη λεπτομέρεια </w:t>
      </w:r>
      <w:r w:rsidR="006239A9">
        <w:rPr>
          <w:rFonts w:ascii="Bookman Old Style" w:eastAsia="Times New Roman" w:hAnsi="Bookman Old Style" w:cs="Times New Roman"/>
          <w:color w:val="000000"/>
          <w:sz w:val="26"/>
          <w:szCs w:val="26"/>
          <w:lang w:bidi="he-IL"/>
        </w:rPr>
        <w:lastRenderedPageBreak/>
        <w:t xml:space="preserve">στην αίτησή της. </w:t>
      </w:r>
      <w:r w:rsidR="002E7F8D">
        <w:rPr>
          <w:rFonts w:ascii="Bookman Old Style" w:eastAsia="Times New Roman" w:hAnsi="Bookman Old Style" w:cs="Times New Roman"/>
          <w:color w:val="000000"/>
          <w:sz w:val="26"/>
          <w:szCs w:val="26"/>
          <w:lang w:bidi="he-IL"/>
        </w:rPr>
        <w:t xml:space="preserve">Εύστοχη ήταν η αναφορά του στην υπόθεση   </w:t>
      </w:r>
      <w:proofErr w:type="spellStart"/>
      <w:r w:rsidR="002E7F8D" w:rsidRPr="002E7F8D">
        <w:rPr>
          <w:rFonts w:ascii="Bookman Old Style" w:eastAsia="Times New Roman" w:hAnsi="Bookman Old Style" w:cs="Times New Roman"/>
          <w:b/>
          <w:bCs/>
          <w:i/>
          <w:iCs/>
          <w:color w:val="000000"/>
          <w:sz w:val="26"/>
          <w:szCs w:val="26"/>
          <w:lang w:val="en-US" w:bidi="he-IL"/>
        </w:rPr>
        <w:t>Sevegep</w:t>
      </w:r>
      <w:proofErr w:type="spellEnd"/>
      <w:r w:rsidR="002E7F8D" w:rsidRPr="002E7F8D">
        <w:rPr>
          <w:rFonts w:ascii="Bookman Old Style" w:eastAsia="Times New Roman" w:hAnsi="Bookman Old Style" w:cs="Times New Roman"/>
          <w:b/>
          <w:bCs/>
          <w:i/>
          <w:iCs/>
          <w:color w:val="000000"/>
          <w:sz w:val="26"/>
          <w:szCs w:val="26"/>
          <w:lang w:bidi="he-IL"/>
        </w:rPr>
        <w:t xml:space="preserve"> </w:t>
      </w:r>
      <w:r w:rsidR="002E7F8D" w:rsidRPr="002E7F8D">
        <w:rPr>
          <w:rFonts w:ascii="Bookman Old Style" w:eastAsia="Times New Roman" w:hAnsi="Bookman Old Style" w:cs="Times New Roman"/>
          <w:b/>
          <w:bCs/>
          <w:i/>
          <w:iCs/>
          <w:color w:val="000000"/>
          <w:sz w:val="26"/>
          <w:szCs w:val="26"/>
          <w:lang w:val="en-US" w:bidi="he-IL"/>
        </w:rPr>
        <w:t>Ltd</w:t>
      </w:r>
      <w:r w:rsidR="002E7F8D" w:rsidRPr="002E7F8D">
        <w:rPr>
          <w:rFonts w:ascii="Bookman Old Style" w:eastAsia="Times New Roman" w:hAnsi="Bookman Old Style" w:cs="Times New Roman"/>
          <w:b/>
          <w:bCs/>
          <w:i/>
          <w:iCs/>
          <w:color w:val="000000"/>
          <w:sz w:val="26"/>
          <w:szCs w:val="26"/>
          <w:lang w:bidi="he-IL"/>
        </w:rPr>
        <w:t xml:space="preserve"> </w:t>
      </w:r>
      <w:r w:rsidR="002E7F8D" w:rsidRPr="002E7F8D">
        <w:rPr>
          <w:rFonts w:ascii="Bookman Old Style" w:eastAsia="Times New Roman" w:hAnsi="Bookman Old Style" w:cs="Times New Roman"/>
          <w:b/>
          <w:bCs/>
          <w:i/>
          <w:iCs/>
          <w:color w:val="000000"/>
          <w:sz w:val="26"/>
          <w:szCs w:val="26"/>
          <w:lang w:val="en-US" w:bidi="he-IL"/>
        </w:rPr>
        <w:t>v</w:t>
      </w:r>
      <w:r w:rsidR="002E7F8D" w:rsidRPr="002E7F8D">
        <w:rPr>
          <w:rFonts w:ascii="Bookman Old Style" w:eastAsia="Times New Roman" w:hAnsi="Bookman Old Style" w:cs="Times New Roman"/>
          <w:b/>
          <w:bCs/>
          <w:i/>
          <w:iCs/>
          <w:color w:val="000000"/>
          <w:sz w:val="26"/>
          <w:szCs w:val="26"/>
          <w:lang w:bidi="he-IL"/>
        </w:rPr>
        <w:t xml:space="preserve">. </w:t>
      </w:r>
      <w:r w:rsidR="002E7F8D" w:rsidRPr="002E7F8D">
        <w:rPr>
          <w:rFonts w:ascii="Bookman Old Style" w:eastAsia="Times New Roman" w:hAnsi="Bookman Old Style" w:cs="Times New Roman"/>
          <w:b/>
          <w:bCs/>
          <w:i/>
          <w:iCs/>
          <w:color w:val="000000"/>
          <w:sz w:val="26"/>
          <w:szCs w:val="26"/>
          <w:lang w:val="en-US" w:bidi="he-IL"/>
        </w:rPr>
        <w:t>United</w:t>
      </w:r>
      <w:r w:rsidR="002E7F8D" w:rsidRPr="002E7F8D">
        <w:rPr>
          <w:rFonts w:ascii="Bookman Old Style" w:eastAsia="Times New Roman" w:hAnsi="Bookman Old Style" w:cs="Times New Roman"/>
          <w:b/>
          <w:bCs/>
          <w:i/>
          <w:iCs/>
          <w:color w:val="000000"/>
          <w:sz w:val="26"/>
          <w:szCs w:val="26"/>
          <w:lang w:bidi="he-IL"/>
        </w:rPr>
        <w:t xml:space="preserve"> </w:t>
      </w:r>
      <w:r w:rsidR="002E7F8D" w:rsidRPr="002E7F8D">
        <w:rPr>
          <w:rFonts w:ascii="Bookman Old Style" w:eastAsia="Times New Roman" w:hAnsi="Bookman Old Style" w:cs="Times New Roman"/>
          <w:b/>
          <w:bCs/>
          <w:i/>
          <w:iCs/>
          <w:color w:val="000000"/>
          <w:sz w:val="26"/>
          <w:szCs w:val="26"/>
          <w:lang w:val="en-US" w:bidi="he-IL"/>
        </w:rPr>
        <w:t>Sea</w:t>
      </w:r>
      <w:r w:rsidR="002E7F8D" w:rsidRPr="002E7F8D">
        <w:rPr>
          <w:rFonts w:ascii="Bookman Old Style" w:eastAsia="Times New Roman" w:hAnsi="Bookman Old Style" w:cs="Times New Roman"/>
          <w:b/>
          <w:bCs/>
          <w:i/>
          <w:iCs/>
          <w:color w:val="000000"/>
          <w:sz w:val="26"/>
          <w:szCs w:val="26"/>
          <w:lang w:bidi="he-IL"/>
        </w:rPr>
        <w:t xml:space="preserve"> </w:t>
      </w:r>
      <w:r w:rsidR="002E7F8D" w:rsidRPr="002E7F8D">
        <w:rPr>
          <w:rFonts w:ascii="Bookman Old Style" w:eastAsia="Times New Roman" w:hAnsi="Bookman Old Style" w:cs="Times New Roman"/>
          <w:b/>
          <w:bCs/>
          <w:i/>
          <w:iCs/>
          <w:color w:val="000000"/>
          <w:sz w:val="26"/>
          <w:szCs w:val="26"/>
          <w:lang w:val="en-US" w:bidi="he-IL"/>
        </w:rPr>
        <w:t>Transport</w:t>
      </w:r>
      <w:r w:rsidR="002E7F8D" w:rsidRPr="002E7F8D">
        <w:rPr>
          <w:rFonts w:ascii="Bookman Old Style" w:eastAsia="Times New Roman" w:hAnsi="Bookman Old Style" w:cs="Times New Roman"/>
          <w:b/>
          <w:bCs/>
          <w:i/>
          <w:iCs/>
          <w:color w:val="000000"/>
          <w:sz w:val="26"/>
          <w:szCs w:val="26"/>
          <w:lang w:bidi="he-IL"/>
        </w:rPr>
        <w:t xml:space="preserve"> (1989) 1(Ε) </w:t>
      </w:r>
      <w:r w:rsidR="002E7F8D" w:rsidRPr="002E7F8D">
        <w:rPr>
          <w:rFonts w:ascii="Bookman Old Style" w:eastAsia="Times New Roman" w:hAnsi="Bookman Old Style" w:cs="Times New Roman"/>
          <w:b/>
          <w:bCs/>
          <w:i/>
          <w:iCs/>
          <w:color w:val="000000"/>
          <w:sz w:val="26"/>
          <w:szCs w:val="26"/>
          <w:lang w:val="en-US" w:bidi="he-IL"/>
        </w:rPr>
        <w:t>A</w:t>
      </w:r>
      <w:r w:rsidR="002E7F8D" w:rsidRPr="002E7F8D">
        <w:rPr>
          <w:rFonts w:ascii="Bookman Old Style" w:eastAsia="Times New Roman" w:hAnsi="Bookman Old Style" w:cs="Times New Roman"/>
          <w:b/>
          <w:bCs/>
          <w:i/>
          <w:iCs/>
          <w:color w:val="000000"/>
          <w:sz w:val="26"/>
          <w:szCs w:val="26"/>
          <w:lang w:bidi="he-IL"/>
        </w:rPr>
        <w:t>.</w:t>
      </w:r>
      <w:r w:rsidR="002E7F8D" w:rsidRPr="002E7F8D">
        <w:rPr>
          <w:rFonts w:ascii="Bookman Old Style" w:eastAsia="Times New Roman" w:hAnsi="Bookman Old Style" w:cs="Times New Roman"/>
          <w:b/>
          <w:bCs/>
          <w:i/>
          <w:iCs/>
          <w:color w:val="000000"/>
          <w:sz w:val="26"/>
          <w:szCs w:val="26"/>
          <w:lang w:val="en-US" w:bidi="he-IL"/>
        </w:rPr>
        <w:t>A</w:t>
      </w:r>
      <w:r w:rsidR="002E7F8D" w:rsidRPr="002E7F8D">
        <w:rPr>
          <w:rFonts w:ascii="Bookman Old Style" w:eastAsia="Times New Roman" w:hAnsi="Bookman Old Style" w:cs="Times New Roman"/>
          <w:b/>
          <w:bCs/>
          <w:i/>
          <w:iCs/>
          <w:color w:val="000000"/>
          <w:sz w:val="26"/>
          <w:szCs w:val="26"/>
          <w:lang w:bidi="he-IL"/>
        </w:rPr>
        <w:t>.Δ. 729</w:t>
      </w:r>
      <w:r w:rsidR="002E7F8D">
        <w:rPr>
          <w:rFonts w:ascii="Bookman Old Style" w:eastAsia="Times New Roman" w:hAnsi="Bookman Old Style" w:cs="Times New Roman"/>
          <w:color w:val="000000"/>
          <w:sz w:val="26"/>
          <w:szCs w:val="26"/>
          <w:lang w:bidi="he-IL"/>
        </w:rPr>
        <w:t xml:space="preserve">, όπου ο </w:t>
      </w:r>
      <w:proofErr w:type="spellStart"/>
      <w:r w:rsidR="002E7F8D">
        <w:rPr>
          <w:rFonts w:ascii="Bookman Old Style" w:eastAsia="Times New Roman" w:hAnsi="Bookman Old Style" w:cs="Times New Roman"/>
          <w:color w:val="000000"/>
          <w:sz w:val="26"/>
          <w:szCs w:val="26"/>
          <w:lang w:bidi="he-IL"/>
        </w:rPr>
        <w:t>Πικής</w:t>
      </w:r>
      <w:proofErr w:type="spellEnd"/>
      <w:r w:rsidR="002E7F8D">
        <w:rPr>
          <w:rFonts w:ascii="Bookman Old Style" w:eastAsia="Times New Roman" w:hAnsi="Bookman Old Style" w:cs="Times New Roman"/>
          <w:color w:val="000000"/>
          <w:sz w:val="26"/>
          <w:szCs w:val="26"/>
          <w:lang w:bidi="he-IL"/>
        </w:rPr>
        <w:t>, Δ., όπως ήταν τότε, σημείωσε τα ακόλουθα</w:t>
      </w:r>
      <w:r w:rsidR="002E7F8D" w:rsidRPr="002E7F8D">
        <w:rPr>
          <w:rFonts w:ascii="Bookman Old Style" w:eastAsia="Times New Roman" w:hAnsi="Bookman Old Style" w:cs="Times New Roman"/>
          <w:color w:val="000000"/>
          <w:sz w:val="26"/>
          <w:szCs w:val="26"/>
          <w:lang w:bidi="he-IL"/>
        </w:rPr>
        <w:t>:</w:t>
      </w:r>
    </w:p>
    <w:p w14:paraId="03CBDE10" w14:textId="77777777" w:rsidR="00F60E82" w:rsidRDefault="00F60E82" w:rsidP="006239A9">
      <w:pPr>
        <w:spacing w:line="480" w:lineRule="auto"/>
        <w:ind w:right="62" w:firstLine="284"/>
        <w:rPr>
          <w:rFonts w:ascii="Bookman Old Style" w:eastAsia="Times New Roman" w:hAnsi="Bookman Old Style" w:cs="Times New Roman"/>
          <w:color w:val="000000"/>
          <w:sz w:val="26"/>
          <w:szCs w:val="26"/>
          <w:lang w:bidi="he-IL"/>
        </w:rPr>
      </w:pPr>
    </w:p>
    <w:p w14:paraId="08D8ABB3" w14:textId="335F1B59" w:rsidR="00966A38" w:rsidRDefault="00966A38" w:rsidP="00966A38">
      <w:pPr>
        <w:pStyle w:val="startparagraph"/>
        <w:spacing w:before="120" w:beforeAutospacing="0" w:after="0" w:afterAutospacing="0"/>
        <w:ind w:left="709"/>
        <w:jc w:val="both"/>
        <w:rPr>
          <w:rFonts w:ascii="Bookman Old Style" w:hAnsi="Bookman Old Style" w:cs="Arial"/>
          <w:i/>
          <w:iCs/>
          <w:color w:val="000000"/>
          <w:sz w:val="26"/>
          <w:szCs w:val="26"/>
          <w:lang w:val="el-GR"/>
        </w:rPr>
      </w:pPr>
      <w:r w:rsidRPr="00966A38">
        <w:rPr>
          <w:rFonts w:ascii="Bookman Old Style" w:hAnsi="Bookman Old Style" w:cs="Arial"/>
          <w:i/>
          <w:iCs/>
          <w:color w:val="000000"/>
          <w:sz w:val="26"/>
          <w:szCs w:val="26"/>
          <w:lang w:val="el-GR"/>
        </w:rPr>
        <w:t>«Το ερώτημα απαντάται στην πρωτόδικη απόφαση όπου γί</w:t>
      </w:r>
      <w:r w:rsidRPr="00966A38">
        <w:rPr>
          <w:rFonts w:ascii="Bookman Old Style" w:hAnsi="Bookman Old Style" w:cs="Arial"/>
          <w:i/>
          <w:iCs/>
          <w:color w:val="000000"/>
          <w:sz w:val="26"/>
          <w:szCs w:val="26"/>
          <w:lang w:val="el-GR"/>
        </w:rPr>
        <w:softHyphen/>
        <w:t>νεται η διαπίστωση ότι δεδομένου ότι όλα τα σχετικά γεγονό</w:t>
      </w:r>
      <w:r w:rsidRPr="00966A38">
        <w:rPr>
          <w:rFonts w:ascii="Bookman Old Style" w:hAnsi="Bookman Old Style" w:cs="Arial"/>
          <w:i/>
          <w:iCs/>
          <w:color w:val="000000"/>
          <w:sz w:val="26"/>
          <w:szCs w:val="26"/>
          <w:lang w:val="el-GR"/>
        </w:rPr>
        <w:softHyphen/>
        <w:t>τα βρίσκονται ενώπιον του Δικαστηρίου, δεν υφίσταται κώ</w:t>
      </w:r>
      <w:r w:rsidRPr="00966A38">
        <w:rPr>
          <w:rFonts w:ascii="Bookman Old Style" w:hAnsi="Bookman Old Style" w:cs="Arial"/>
          <w:i/>
          <w:iCs/>
          <w:color w:val="000000"/>
          <w:sz w:val="26"/>
          <w:szCs w:val="26"/>
          <w:lang w:val="el-GR"/>
        </w:rPr>
        <w:softHyphen/>
        <w:t>λυμα στη διερεύνηση της δικαιοδοσίας του Δικαστηρίου. Υποδεικνύεται ότι η αρχή αυτή υιοθετήθηκε χωρίς επιφύλα</w:t>
      </w:r>
      <w:r w:rsidRPr="00966A38">
        <w:rPr>
          <w:rFonts w:ascii="Bookman Old Style" w:hAnsi="Bookman Old Style" w:cs="Arial"/>
          <w:i/>
          <w:iCs/>
          <w:color w:val="000000"/>
          <w:sz w:val="26"/>
          <w:szCs w:val="26"/>
          <w:lang w:val="el-GR"/>
        </w:rPr>
        <w:softHyphen/>
        <w:t>ξη από το Ανώτατο Δικαστήριο στην υπόθεση </w:t>
      </w:r>
      <w:proofErr w:type="spellStart"/>
      <w:r w:rsidRPr="00966A38">
        <w:rPr>
          <w:rFonts w:ascii="Bookman Old Style" w:hAnsi="Bookman Old Style" w:cs="Arial"/>
          <w:i/>
          <w:iCs/>
          <w:color w:val="000000"/>
          <w:sz w:val="26"/>
          <w:szCs w:val="26"/>
          <w:lang w:val="el-GR"/>
        </w:rPr>
        <w:t>Kyriacos</w:t>
      </w:r>
      <w:proofErr w:type="spellEnd"/>
      <w:r w:rsidRPr="00966A38">
        <w:rPr>
          <w:rFonts w:ascii="Bookman Old Style" w:hAnsi="Bookman Old Style" w:cs="Arial"/>
          <w:i/>
          <w:iCs/>
          <w:color w:val="000000"/>
          <w:sz w:val="26"/>
          <w:szCs w:val="26"/>
          <w:lang w:val="el-GR"/>
        </w:rPr>
        <w:t xml:space="preserve"> </w:t>
      </w:r>
      <w:proofErr w:type="spellStart"/>
      <w:r w:rsidRPr="00966A38">
        <w:rPr>
          <w:rFonts w:ascii="Bookman Old Style" w:hAnsi="Bookman Old Style" w:cs="Arial"/>
          <w:i/>
          <w:iCs/>
          <w:color w:val="000000"/>
          <w:sz w:val="26"/>
          <w:szCs w:val="26"/>
          <w:lang w:val="el-GR"/>
        </w:rPr>
        <w:t>Theofanous</w:t>
      </w:r>
      <w:proofErr w:type="spellEnd"/>
      <w:r w:rsidRPr="00966A38">
        <w:rPr>
          <w:rFonts w:ascii="Bookman Old Style" w:hAnsi="Bookman Old Style" w:cs="Arial"/>
          <w:i/>
          <w:iCs/>
          <w:color w:val="000000"/>
          <w:sz w:val="26"/>
          <w:szCs w:val="26"/>
          <w:lang w:val="el-GR"/>
        </w:rPr>
        <w:t> ν. </w:t>
      </w:r>
      <w:proofErr w:type="spellStart"/>
      <w:r w:rsidRPr="00966A38">
        <w:rPr>
          <w:rFonts w:ascii="Bookman Old Style" w:hAnsi="Bookman Old Style" w:cs="Arial"/>
          <w:i/>
          <w:iCs/>
          <w:color w:val="000000"/>
          <w:sz w:val="26"/>
          <w:szCs w:val="26"/>
          <w:lang w:val="el-GR"/>
        </w:rPr>
        <w:t>Artemis</w:t>
      </w:r>
      <w:proofErr w:type="spellEnd"/>
      <w:r w:rsidRPr="00966A38">
        <w:rPr>
          <w:rFonts w:ascii="Bookman Old Style" w:hAnsi="Bookman Old Style" w:cs="Arial"/>
          <w:i/>
          <w:iCs/>
          <w:color w:val="000000"/>
          <w:sz w:val="26"/>
          <w:szCs w:val="26"/>
          <w:lang w:val="el-GR"/>
        </w:rPr>
        <w:t xml:space="preserve"> </w:t>
      </w:r>
      <w:proofErr w:type="spellStart"/>
      <w:r w:rsidRPr="00966A38">
        <w:rPr>
          <w:rFonts w:ascii="Bookman Old Style" w:hAnsi="Bookman Old Style" w:cs="Arial"/>
          <w:i/>
          <w:iCs/>
          <w:color w:val="000000"/>
          <w:sz w:val="26"/>
          <w:szCs w:val="26"/>
          <w:lang w:val="el-GR"/>
        </w:rPr>
        <w:t>Georghiou</w:t>
      </w:r>
      <w:proofErr w:type="spellEnd"/>
      <w:r w:rsidRPr="00966A38">
        <w:rPr>
          <w:rFonts w:ascii="Bookman Old Style" w:hAnsi="Bookman Old Style" w:cs="Arial"/>
          <w:i/>
          <w:iCs/>
          <w:color w:val="000000"/>
          <w:sz w:val="26"/>
          <w:szCs w:val="26"/>
          <w:lang w:val="el-GR"/>
        </w:rPr>
        <w:t> </w:t>
      </w:r>
      <w:r>
        <w:rPr>
          <w:rFonts w:ascii="Bookman Old Style" w:hAnsi="Bookman Old Style" w:cs="Arial"/>
          <w:i/>
          <w:iCs/>
          <w:color w:val="000000"/>
          <w:sz w:val="26"/>
          <w:szCs w:val="26"/>
          <w:lang w:val="el-GR"/>
        </w:rPr>
        <w:t>(1969) 1</w:t>
      </w:r>
      <w:r w:rsidRPr="00966A38">
        <w:rPr>
          <w:rFonts w:ascii="Bookman Old Style" w:hAnsi="Bookman Old Style" w:cs="Arial"/>
          <w:i/>
          <w:iCs/>
          <w:color w:val="000000"/>
          <w:sz w:val="26"/>
          <w:szCs w:val="26"/>
          <w:lang w:val="el-GR"/>
        </w:rPr>
        <w:t xml:space="preserve"> </w:t>
      </w:r>
      <w:r>
        <w:rPr>
          <w:rFonts w:ascii="Bookman Old Style" w:hAnsi="Bookman Old Style" w:cs="Arial"/>
          <w:i/>
          <w:iCs/>
          <w:color w:val="000000"/>
          <w:sz w:val="26"/>
          <w:szCs w:val="26"/>
          <w:lang w:val="en-US"/>
        </w:rPr>
        <w:t>C</w:t>
      </w:r>
      <w:r w:rsidRPr="00966A38">
        <w:rPr>
          <w:rFonts w:ascii="Bookman Old Style" w:hAnsi="Bookman Old Style" w:cs="Arial"/>
          <w:i/>
          <w:iCs/>
          <w:color w:val="000000"/>
          <w:sz w:val="26"/>
          <w:szCs w:val="26"/>
          <w:lang w:val="el-GR"/>
        </w:rPr>
        <w:t>.</w:t>
      </w:r>
      <w:r>
        <w:rPr>
          <w:rFonts w:ascii="Bookman Old Style" w:hAnsi="Bookman Old Style" w:cs="Arial"/>
          <w:i/>
          <w:iCs/>
          <w:color w:val="000000"/>
          <w:sz w:val="26"/>
          <w:szCs w:val="26"/>
          <w:lang w:val="en-US"/>
        </w:rPr>
        <w:t>L</w:t>
      </w:r>
      <w:r w:rsidRPr="00966A38">
        <w:rPr>
          <w:rFonts w:ascii="Bookman Old Style" w:hAnsi="Bookman Old Style" w:cs="Arial"/>
          <w:i/>
          <w:iCs/>
          <w:color w:val="000000"/>
          <w:sz w:val="26"/>
          <w:szCs w:val="26"/>
          <w:lang w:val="el-GR"/>
        </w:rPr>
        <w:t>.</w:t>
      </w:r>
      <w:r>
        <w:rPr>
          <w:rFonts w:ascii="Bookman Old Style" w:hAnsi="Bookman Old Style" w:cs="Arial"/>
          <w:i/>
          <w:iCs/>
          <w:color w:val="000000"/>
          <w:sz w:val="26"/>
          <w:szCs w:val="26"/>
          <w:lang w:val="en-US"/>
        </w:rPr>
        <w:t>R</w:t>
      </w:r>
      <w:r w:rsidRPr="00966A38">
        <w:rPr>
          <w:rFonts w:ascii="Bookman Old Style" w:hAnsi="Bookman Old Style" w:cs="Arial"/>
          <w:i/>
          <w:iCs/>
          <w:color w:val="000000"/>
          <w:sz w:val="26"/>
          <w:szCs w:val="26"/>
          <w:lang w:val="el-GR"/>
        </w:rPr>
        <w:t>. 203.</w:t>
      </w:r>
    </w:p>
    <w:p w14:paraId="08382DD3" w14:textId="77777777" w:rsidR="00966A38" w:rsidRPr="00966A38" w:rsidRDefault="00966A38" w:rsidP="00966A38">
      <w:pPr>
        <w:pStyle w:val="startparagraph"/>
        <w:spacing w:before="120" w:beforeAutospacing="0" w:after="0" w:afterAutospacing="0"/>
        <w:ind w:left="709"/>
        <w:jc w:val="both"/>
        <w:rPr>
          <w:rFonts w:ascii="Bookman Old Style" w:hAnsi="Bookman Old Style" w:cs="Arial"/>
          <w:i/>
          <w:iCs/>
          <w:color w:val="000000"/>
          <w:sz w:val="26"/>
          <w:szCs w:val="26"/>
        </w:rPr>
      </w:pPr>
    </w:p>
    <w:p w14:paraId="7B3F9504" w14:textId="6E372E8A" w:rsidR="00966A38" w:rsidRDefault="00966A38" w:rsidP="00966A38">
      <w:pPr>
        <w:pStyle w:val="startparagraph"/>
        <w:spacing w:before="120" w:beforeAutospacing="0" w:after="0" w:afterAutospacing="0"/>
        <w:ind w:left="709"/>
        <w:jc w:val="both"/>
        <w:rPr>
          <w:rFonts w:ascii="Bookman Old Style" w:hAnsi="Bookman Old Style" w:cs="Arial"/>
          <w:i/>
          <w:iCs/>
          <w:color w:val="000000"/>
          <w:sz w:val="26"/>
          <w:szCs w:val="26"/>
          <w:lang w:val="el-GR"/>
        </w:rPr>
      </w:pPr>
      <w:r w:rsidRPr="00966A38">
        <w:rPr>
          <w:rFonts w:ascii="Bookman Old Style" w:hAnsi="Bookman Old Style" w:cs="Arial"/>
          <w:i/>
          <w:iCs/>
          <w:color w:val="000000"/>
          <w:sz w:val="26"/>
          <w:szCs w:val="26"/>
          <w:lang w:val="el-GR"/>
        </w:rPr>
        <w:t>Τα γεγονότα τα οποία στοιχειοθετούν τη δικαιοδοσία του Δικαστηρίου είναι εκείνα τα οποία συνθέτουν την απαίτηση. Στην προκειμένη περίπτωση περιέχονται στην έκθεση απαιτήσεως. Ανεξάρτητα από οποιαδήποτε αμφισβήτηση της δι</w:t>
      </w:r>
      <w:r w:rsidRPr="00966A38">
        <w:rPr>
          <w:rFonts w:ascii="Bookman Old Style" w:hAnsi="Bookman Old Style" w:cs="Arial"/>
          <w:i/>
          <w:iCs/>
          <w:color w:val="000000"/>
          <w:sz w:val="26"/>
          <w:szCs w:val="26"/>
          <w:lang w:val="el-GR"/>
        </w:rPr>
        <w:softHyphen/>
        <w:t>καιοδοσίας του Δικαστηρίου που μπορεί να προβληθεί από διάδικο, και αυτεπάγγελτα το Δικαστήριο μπορεί σε οποιοδήποτε στάδιο της διαδικασίας να επιληφθεί θέματος που άπτεται της αρμοδιότητάς του να επιληφθεί της αγωγής. Συ</w:t>
      </w:r>
      <w:r w:rsidRPr="00966A38">
        <w:rPr>
          <w:rFonts w:ascii="Bookman Old Style" w:hAnsi="Bookman Old Style" w:cs="Arial"/>
          <w:i/>
          <w:iCs/>
          <w:color w:val="000000"/>
          <w:sz w:val="26"/>
          <w:szCs w:val="26"/>
          <w:lang w:val="el-GR"/>
        </w:rPr>
        <w:softHyphen/>
        <w:t>νεπώς ορθά αντιμετωπίστηκε το θέμα από τον πρωτόδικο δι</w:t>
      </w:r>
      <w:r w:rsidRPr="00966A38">
        <w:rPr>
          <w:rFonts w:ascii="Bookman Old Style" w:hAnsi="Bookman Old Style" w:cs="Arial"/>
          <w:i/>
          <w:iCs/>
          <w:color w:val="000000"/>
          <w:sz w:val="26"/>
          <w:szCs w:val="26"/>
          <w:lang w:val="el-GR"/>
        </w:rPr>
        <w:softHyphen/>
        <w:t>καστή.»</w:t>
      </w:r>
    </w:p>
    <w:p w14:paraId="4D106DC1" w14:textId="77777777" w:rsidR="00F60E82" w:rsidRPr="00966A38" w:rsidRDefault="00F60E82" w:rsidP="00966A38">
      <w:pPr>
        <w:pStyle w:val="startparagraph"/>
        <w:spacing w:before="120" w:beforeAutospacing="0" w:after="0" w:afterAutospacing="0"/>
        <w:ind w:left="709"/>
        <w:jc w:val="both"/>
        <w:rPr>
          <w:rFonts w:ascii="Bookman Old Style" w:hAnsi="Bookman Old Style" w:cs="Arial"/>
          <w:i/>
          <w:iCs/>
          <w:color w:val="000000"/>
          <w:sz w:val="26"/>
          <w:szCs w:val="26"/>
        </w:rPr>
      </w:pPr>
    </w:p>
    <w:p w14:paraId="027F4598" w14:textId="77777777" w:rsidR="002E7F8D" w:rsidRDefault="002E7F8D" w:rsidP="006239A9">
      <w:pPr>
        <w:spacing w:line="480" w:lineRule="auto"/>
        <w:ind w:right="62" w:firstLine="284"/>
        <w:rPr>
          <w:rFonts w:ascii="Bookman Old Style" w:eastAsia="Times New Roman" w:hAnsi="Bookman Old Style" w:cs="Times New Roman"/>
          <w:color w:val="000000"/>
          <w:sz w:val="26"/>
          <w:szCs w:val="26"/>
          <w:lang w:bidi="he-IL"/>
        </w:rPr>
      </w:pPr>
    </w:p>
    <w:p w14:paraId="2DCC7CFC" w14:textId="6D92B2FA" w:rsidR="002B3100" w:rsidRDefault="002E7F8D" w:rsidP="006239A9">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 </w:t>
      </w:r>
      <w:r w:rsidR="006239A9">
        <w:rPr>
          <w:rFonts w:ascii="Bookman Old Style" w:eastAsia="Times New Roman" w:hAnsi="Bookman Old Style" w:cs="Times New Roman"/>
          <w:color w:val="000000"/>
          <w:sz w:val="26"/>
          <w:szCs w:val="26"/>
          <w:lang w:bidi="he-IL"/>
        </w:rPr>
        <w:t xml:space="preserve">Συνεπώς, στη βάση των όσων η ίδια </w:t>
      </w:r>
      <w:r>
        <w:rPr>
          <w:rFonts w:ascii="Bookman Old Style" w:eastAsia="Times New Roman" w:hAnsi="Bookman Old Style" w:cs="Times New Roman"/>
          <w:color w:val="000000"/>
          <w:sz w:val="26"/>
          <w:szCs w:val="26"/>
          <w:lang w:bidi="he-IL"/>
        </w:rPr>
        <w:t xml:space="preserve">η </w:t>
      </w:r>
      <w:proofErr w:type="spellStart"/>
      <w:r>
        <w:rPr>
          <w:rFonts w:ascii="Bookman Old Style" w:eastAsia="Times New Roman" w:hAnsi="Bookman Old Style" w:cs="Times New Roman"/>
          <w:color w:val="000000"/>
          <w:sz w:val="26"/>
          <w:szCs w:val="26"/>
          <w:lang w:bidi="he-IL"/>
        </w:rPr>
        <w:t>εφεσείουσα</w:t>
      </w:r>
      <w:proofErr w:type="spellEnd"/>
      <w:r>
        <w:rPr>
          <w:rFonts w:ascii="Bookman Old Style" w:eastAsia="Times New Roman" w:hAnsi="Bookman Old Style" w:cs="Times New Roman"/>
          <w:color w:val="000000"/>
          <w:sz w:val="26"/>
          <w:szCs w:val="26"/>
          <w:lang w:bidi="he-IL"/>
        </w:rPr>
        <w:t xml:space="preserve"> </w:t>
      </w:r>
      <w:r w:rsidR="006239A9">
        <w:rPr>
          <w:rFonts w:ascii="Bookman Old Style" w:eastAsia="Times New Roman" w:hAnsi="Bookman Old Style" w:cs="Times New Roman"/>
          <w:color w:val="000000"/>
          <w:sz w:val="26"/>
          <w:szCs w:val="26"/>
          <w:lang w:bidi="he-IL"/>
        </w:rPr>
        <w:t>είχε προβάλει,</w:t>
      </w:r>
      <w:r w:rsidR="006C7B38">
        <w:rPr>
          <w:rFonts w:ascii="Bookman Old Style" w:eastAsia="Times New Roman" w:hAnsi="Bookman Old Style" w:cs="Times New Roman"/>
          <w:color w:val="000000"/>
          <w:sz w:val="26"/>
          <w:szCs w:val="26"/>
          <w:lang w:bidi="he-IL"/>
        </w:rPr>
        <w:t xml:space="preserve"> επικαλ</w:t>
      </w:r>
      <w:r>
        <w:rPr>
          <w:rFonts w:ascii="Bookman Old Style" w:eastAsia="Times New Roman" w:hAnsi="Bookman Old Style" w:cs="Times New Roman"/>
          <w:color w:val="000000"/>
          <w:sz w:val="26"/>
          <w:szCs w:val="26"/>
          <w:lang w:bidi="he-IL"/>
        </w:rPr>
        <w:t>ο</w:t>
      </w:r>
      <w:r w:rsidR="006C7B38">
        <w:rPr>
          <w:rFonts w:ascii="Bookman Old Style" w:eastAsia="Times New Roman" w:hAnsi="Bookman Old Style" w:cs="Times New Roman"/>
          <w:color w:val="000000"/>
          <w:sz w:val="26"/>
          <w:szCs w:val="26"/>
          <w:lang w:bidi="he-IL"/>
        </w:rPr>
        <w:t xml:space="preserve">ύμενη τη δικαιοδοσία του πρωτόδικου Δικαστηρίου, </w:t>
      </w:r>
      <w:proofErr w:type="spellStart"/>
      <w:r w:rsidR="006239A9">
        <w:rPr>
          <w:rFonts w:ascii="Bookman Old Style" w:eastAsia="Times New Roman" w:hAnsi="Bookman Old Style" w:cs="Times New Roman"/>
          <w:color w:val="000000"/>
          <w:sz w:val="26"/>
          <w:szCs w:val="26"/>
          <w:lang w:bidi="he-IL"/>
        </w:rPr>
        <w:t>εδικαιολογείτο</w:t>
      </w:r>
      <w:proofErr w:type="spellEnd"/>
      <w:r w:rsidR="006239A9">
        <w:rPr>
          <w:rFonts w:ascii="Bookman Old Style" w:eastAsia="Times New Roman" w:hAnsi="Bookman Old Style" w:cs="Times New Roman"/>
          <w:color w:val="000000"/>
          <w:sz w:val="26"/>
          <w:szCs w:val="26"/>
          <w:lang w:bidi="he-IL"/>
        </w:rPr>
        <w:t xml:space="preserve"> η προδικαστική εκδίκαση των ενστάσεων που είχαν προβάλει οι εφεσίβλητοι με τους δικούς τους Γενικούς Λόγους</w:t>
      </w:r>
      <w:r w:rsidR="006C7B38">
        <w:rPr>
          <w:rFonts w:ascii="Bookman Old Style" w:eastAsia="Times New Roman" w:hAnsi="Bookman Old Style" w:cs="Times New Roman"/>
          <w:color w:val="000000"/>
          <w:sz w:val="26"/>
          <w:szCs w:val="26"/>
          <w:lang w:bidi="he-IL"/>
        </w:rPr>
        <w:t>. Ο</w:t>
      </w:r>
      <w:r w:rsidR="006239A9">
        <w:rPr>
          <w:rFonts w:ascii="Bookman Old Style" w:eastAsia="Times New Roman" w:hAnsi="Bookman Old Style" w:cs="Times New Roman"/>
          <w:color w:val="000000"/>
          <w:sz w:val="26"/>
          <w:szCs w:val="26"/>
          <w:lang w:bidi="he-IL"/>
        </w:rPr>
        <w:t xml:space="preserve">ρθά επίσης το </w:t>
      </w:r>
      <w:r w:rsidR="00D137DA">
        <w:rPr>
          <w:rFonts w:ascii="Bookman Old Style" w:eastAsia="Times New Roman" w:hAnsi="Bookman Old Style" w:cs="Times New Roman"/>
          <w:color w:val="000000"/>
          <w:sz w:val="26"/>
          <w:szCs w:val="26"/>
          <w:lang w:bidi="he-IL"/>
        </w:rPr>
        <w:t xml:space="preserve">πρωτόδικο </w:t>
      </w:r>
      <w:r w:rsidR="006239A9">
        <w:rPr>
          <w:rFonts w:ascii="Bookman Old Style" w:eastAsia="Times New Roman" w:hAnsi="Bookman Old Style" w:cs="Times New Roman"/>
          <w:color w:val="000000"/>
          <w:sz w:val="26"/>
          <w:szCs w:val="26"/>
          <w:lang w:bidi="he-IL"/>
        </w:rPr>
        <w:t xml:space="preserve">Δικαστήριο, </w:t>
      </w:r>
      <w:r w:rsidR="00D137DA">
        <w:rPr>
          <w:rFonts w:ascii="Bookman Old Style" w:eastAsia="Times New Roman" w:hAnsi="Bookman Old Style" w:cs="Times New Roman"/>
          <w:color w:val="000000"/>
          <w:sz w:val="26"/>
          <w:szCs w:val="26"/>
          <w:lang w:bidi="he-IL"/>
        </w:rPr>
        <w:t xml:space="preserve">αποφασίζοντας πως οι δύο ενστάσεις θα έπρεπε να προδικαστούν, </w:t>
      </w:r>
      <w:r w:rsidR="006239A9">
        <w:rPr>
          <w:rFonts w:ascii="Bookman Old Style" w:eastAsia="Times New Roman" w:hAnsi="Bookman Old Style" w:cs="Times New Roman"/>
          <w:color w:val="000000"/>
          <w:sz w:val="26"/>
          <w:szCs w:val="26"/>
          <w:lang w:bidi="he-IL"/>
        </w:rPr>
        <w:t xml:space="preserve"> δεν υπεισήλθε στο στάδιο εκείνο στην εκδίκαση της ουσίας</w:t>
      </w:r>
      <w:r w:rsidR="00C9204D">
        <w:rPr>
          <w:rFonts w:ascii="Bookman Old Style" w:eastAsia="Times New Roman" w:hAnsi="Bookman Old Style" w:cs="Times New Roman"/>
          <w:color w:val="000000"/>
          <w:sz w:val="26"/>
          <w:szCs w:val="26"/>
          <w:lang w:bidi="he-IL"/>
        </w:rPr>
        <w:t xml:space="preserve"> των ενστάσεων</w:t>
      </w:r>
      <w:r w:rsidR="006239A9">
        <w:rPr>
          <w:rFonts w:ascii="Bookman Old Style" w:eastAsia="Times New Roman" w:hAnsi="Bookman Old Style" w:cs="Times New Roman"/>
          <w:color w:val="000000"/>
          <w:sz w:val="26"/>
          <w:szCs w:val="26"/>
          <w:lang w:bidi="he-IL"/>
        </w:rPr>
        <w:t xml:space="preserve">, κάτι που έπραξε </w:t>
      </w:r>
      <w:r w:rsidR="006239A9">
        <w:rPr>
          <w:rFonts w:ascii="Bookman Old Style" w:eastAsia="Times New Roman" w:hAnsi="Bookman Old Style" w:cs="Times New Roman"/>
          <w:color w:val="000000"/>
          <w:sz w:val="26"/>
          <w:szCs w:val="26"/>
          <w:lang w:bidi="he-IL"/>
        </w:rPr>
        <w:lastRenderedPageBreak/>
        <w:t>στη συνέχεια</w:t>
      </w:r>
      <w:r w:rsidR="00D137DA">
        <w:rPr>
          <w:rFonts w:ascii="Bookman Old Style" w:eastAsia="Times New Roman" w:hAnsi="Bookman Old Style" w:cs="Times New Roman"/>
          <w:color w:val="000000"/>
          <w:sz w:val="26"/>
          <w:szCs w:val="26"/>
          <w:lang w:bidi="he-IL"/>
        </w:rPr>
        <w:t>, αφού άκουσε εκ νέου και τις δύο πλευρές</w:t>
      </w:r>
      <w:r w:rsidR="006239A9">
        <w:rPr>
          <w:rFonts w:ascii="Bookman Old Style" w:eastAsia="Times New Roman" w:hAnsi="Bookman Old Style" w:cs="Times New Roman"/>
          <w:color w:val="000000"/>
          <w:sz w:val="26"/>
          <w:szCs w:val="26"/>
          <w:lang w:bidi="he-IL"/>
        </w:rPr>
        <w:t>.</w:t>
      </w:r>
      <w:r w:rsidR="00D137DA">
        <w:rPr>
          <w:rFonts w:ascii="Bookman Old Style" w:eastAsia="Times New Roman" w:hAnsi="Bookman Old Style" w:cs="Times New Roman"/>
          <w:color w:val="000000"/>
          <w:sz w:val="26"/>
          <w:szCs w:val="26"/>
          <w:lang w:bidi="he-IL"/>
        </w:rPr>
        <w:t xml:space="preserve"> </w:t>
      </w:r>
      <w:r w:rsidR="006239A9">
        <w:rPr>
          <w:rFonts w:ascii="Bookman Old Style" w:eastAsia="Times New Roman" w:hAnsi="Bookman Old Style" w:cs="Times New Roman"/>
          <w:color w:val="000000"/>
          <w:sz w:val="26"/>
          <w:szCs w:val="26"/>
          <w:lang w:bidi="he-IL"/>
        </w:rPr>
        <w:t xml:space="preserve"> Και αυτός ο λόγος είναι αβάσιμος.</w:t>
      </w:r>
    </w:p>
    <w:p w14:paraId="69CAEAC8" w14:textId="77777777" w:rsidR="002A4199" w:rsidRDefault="002A4199" w:rsidP="006239A9">
      <w:pPr>
        <w:spacing w:line="480" w:lineRule="auto"/>
        <w:ind w:right="62" w:firstLine="284"/>
        <w:rPr>
          <w:rFonts w:ascii="Bookman Old Style" w:eastAsia="Times New Roman" w:hAnsi="Bookman Old Style" w:cs="Times New Roman"/>
          <w:color w:val="000000"/>
          <w:sz w:val="26"/>
          <w:szCs w:val="26"/>
          <w:lang w:bidi="he-IL"/>
        </w:rPr>
      </w:pPr>
    </w:p>
    <w:p w14:paraId="4F675FDC" w14:textId="33A9333F" w:rsidR="00C9204D" w:rsidRDefault="00C9204D" w:rsidP="00AD362B">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Οι εναπομείναντες λόγοι έφεσης ουσιαστικά προσβάλλουν την ορθότητα της απόφασης </w:t>
      </w:r>
      <w:r w:rsidR="00AF02CF">
        <w:rPr>
          <w:rFonts w:ascii="Bookman Old Style" w:eastAsia="Times New Roman" w:hAnsi="Bookman Old Style" w:cs="Times New Roman"/>
          <w:color w:val="000000"/>
          <w:sz w:val="26"/>
          <w:szCs w:val="26"/>
          <w:lang w:bidi="he-IL"/>
        </w:rPr>
        <w:t xml:space="preserve">του πρωτόδικου Δικαστηρίου, </w:t>
      </w:r>
      <w:proofErr w:type="spellStart"/>
      <w:r>
        <w:rPr>
          <w:rFonts w:ascii="Bookman Old Style" w:eastAsia="Times New Roman" w:hAnsi="Bookman Old Style" w:cs="Times New Roman"/>
          <w:color w:val="000000"/>
          <w:sz w:val="26"/>
          <w:szCs w:val="26"/>
          <w:lang w:bidi="he-IL"/>
        </w:rPr>
        <w:t>ημερ</w:t>
      </w:r>
      <w:proofErr w:type="spellEnd"/>
      <w:r>
        <w:rPr>
          <w:rFonts w:ascii="Bookman Old Style" w:eastAsia="Times New Roman" w:hAnsi="Bookman Old Style" w:cs="Times New Roman"/>
          <w:color w:val="000000"/>
          <w:sz w:val="26"/>
          <w:szCs w:val="26"/>
          <w:lang w:bidi="he-IL"/>
        </w:rPr>
        <w:t>. 19.5.2016, στη βάση της οποίας το πρωτόδικο Δικαστήριο βρήκε πως δεν είχε δικαιοδοσία να εκδικάσει τη συγκεκριμένη διαφορά, ως αυτή είχε εκτεθεί στην Αίτηση.</w:t>
      </w:r>
    </w:p>
    <w:p w14:paraId="722C4859" w14:textId="77777777" w:rsidR="006C7B38" w:rsidRDefault="006C7B38" w:rsidP="00AD362B">
      <w:pPr>
        <w:spacing w:line="480" w:lineRule="auto"/>
        <w:ind w:right="62" w:firstLine="284"/>
        <w:rPr>
          <w:rFonts w:ascii="Bookman Old Style" w:eastAsia="Times New Roman" w:hAnsi="Bookman Old Style" w:cs="Times New Roman"/>
          <w:color w:val="000000"/>
          <w:sz w:val="26"/>
          <w:szCs w:val="26"/>
          <w:lang w:bidi="he-IL"/>
        </w:rPr>
      </w:pPr>
    </w:p>
    <w:p w14:paraId="6F3EB67C" w14:textId="0F0D094D" w:rsidR="004E0BE6" w:rsidRDefault="00C9204D" w:rsidP="00AD362B">
      <w:pPr>
        <w:spacing w:line="480" w:lineRule="auto"/>
        <w:ind w:right="62" w:firstLine="284"/>
        <w:rPr>
          <w:rFonts w:ascii="Bookman Old Style" w:eastAsia="Times New Roman" w:hAnsi="Bookman Old Style" w:cs="Times New Roman"/>
          <w:i/>
          <w:iCs/>
          <w:color w:val="000000"/>
          <w:sz w:val="26"/>
          <w:szCs w:val="26"/>
          <w:lang w:bidi="he-IL"/>
        </w:rPr>
      </w:pPr>
      <w:r>
        <w:rPr>
          <w:rFonts w:ascii="Bookman Old Style" w:eastAsia="Times New Roman" w:hAnsi="Bookman Old Style" w:cs="Times New Roman"/>
          <w:color w:val="000000"/>
          <w:sz w:val="26"/>
          <w:szCs w:val="26"/>
          <w:lang w:bidi="he-IL"/>
        </w:rPr>
        <w:t xml:space="preserve">Η </w:t>
      </w:r>
      <w:proofErr w:type="spellStart"/>
      <w:r>
        <w:rPr>
          <w:rFonts w:ascii="Bookman Old Style" w:eastAsia="Times New Roman" w:hAnsi="Bookman Old Style" w:cs="Times New Roman"/>
          <w:color w:val="000000"/>
          <w:sz w:val="26"/>
          <w:szCs w:val="26"/>
          <w:lang w:bidi="he-IL"/>
        </w:rPr>
        <w:t>εφεσείουσα</w:t>
      </w:r>
      <w:proofErr w:type="spellEnd"/>
      <w:r>
        <w:rPr>
          <w:rFonts w:ascii="Bookman Old Style" w:eastAsia="Times New Roman" w:hAnsi="Bookman Old Style" w:cs="Times New Roman"/>
          <w:color w:val="000000"/>
          <w:sz w:val="26"/>
          <w:szCs w:val="26"/>
          <w:lang w:bidi="he-IL"/>
        </w:rPr>
        <w:t>, στην προσπάθεια της να υποστηρίξει</w:t>
      </w:r>
      <w:r w:rsidR="006C7B38">
        <w:rPr>
          <w:rFonts w:ascii="Bookman Old Style" w:eastAsia="Times New Roman" w:hAnsi="Bookman Old Style" w:cs="Times New Roman"/>
          <w:color w:val="000000"/>
          <w:sz w:val="26"/>
          <w:szCs w:val="26"/>
          <w:lang w:bidi="he-IL"/>
        </w:rPr>
        <w:t xml:space="preserve"> το περιεχόμενο της Αίτησής της</w:t>
      </w:r>
      <w:r>
        <w:rPr>
          <w:rFonts w:ascii="Bookman Old Style" w:eastAsia="Times New Roman" w:hAnsi="Bookman Old Style" w:cs="Times New Roman"/>
          <w:color w:val="000000"/>
          <w:sz w:val="26"/>
          <w:szCs w:val="26"/>
          <w:lang w:bidi="he-IL"/>
        </w:rPr>
        <w:t xml:space="preserve">, </w:t>
      </w:r>
      <w:r w:rsidR="006C7B38">
        <w:rPr>
          <w:rFonts w:ascii="Bookman Old Style" w:eastAsia="Times New Roman" w:hAnsi="Bookman Old Style" w:cs="Times New Roman"/>
          <w:color w:val="000000"/>
          <w:sz w:val="26"/>
          <w:szCs w:val="26"/>
          <w:lang w:bidi="he-IL"/>
        </w:rPr>
        <w:t xml:space="preserve">ως </w:t>
      </w:r>
      <w:proofErr w:type="spellStart"/>
      <w:r w:rsidR="006C7B38">
        <w:rPr>
          <w:rFonts w:ascii="Bookman Old Style" w:eastAsia="Times New Roman" w:hAnsi="Bookman Old Style" w:cs="Times New Roman"/>
          <w:color w:val="000000"/>
          <w:sz w:val="26"/>
          <w:szCs w:val="26"/>
          <w:lang w:bidi="he-IL"/>
        </w:rPr>
        <w:t>ελέχθη</w:t>
      </w:r>
      <w:proofErr w:type="spellEnd"/>
      <w:r w:rsidR="006C7B38">
        <w:rPr>
          <w:rFonts w:ascii="Bookman Old Style" w:eastAsia="Times New Roman" w:hAnsi="Bookman Old Style" w:cs="Times New Roman"/>
          <w:color w:val="000000"/>
          <w:sz w:val="26"/>
          <w:szCs w:val="26"/>
          <w:lang w:bidi="he-IL"/>
        </w:rPr>
        <w:t xml:space="preserve">, </w:t>
      </w:r>
      <w:r>
        <w:rPr>
          <w:rFonts w:ascii="Bookman Old Style" w:eastAsia="Times New Roman" w:hAnsi="Bookman Old Style" w:cs="Times New Roman"/>
          <w:color w:val="000000"/>
          <w:sz w:val="26"/>
          <w:szCs w:val="26"/>
          <w:lang w:bidi="he-IL"/>
        </w:rPr>
        <w:t>είχε επικαλεστεί</w:t>
      </w:r>
      <w:r w:rsidR="006C7B38">
        <w:rPr>
          <w:rFonts w:ascii="Bookman Old Style" w:eastAsia="Times New Roman" w:hAnsi="Bookman Old Style" w:cs="Times New Roman"/>
          <w:color w:val="000000"/>
          <w:sz w:val="26"/>
          <w:szCs w:val="26"/>
          <w:lang w:bidi="he-IL"/>
        </w:rPr>
        <w:t xml:space="preserve"> και τον</w:t>
      </w:r>
      <w:r w:rsidR="004E0BE6">
        <w:rPr>
          <w:rFonts w:ascii="Bookman Old Style" w:eastAsia="Times New Roman" w:hAnsi="Bookman Old Style" w:cs="Times New Roman"/>
          <w:color w:val="000000"/>
          <w:sz w:val="26"/>
          <w:szCs w:val="26"/>
          <w:lang w:bidi="he-IL"/>
        </w:rPr>
        <w:t xml:space="preserve"> </w:t>
      </w:r>
      <w:r w:rsidR="004E0BE6">
        <w:rPr>
          <w:rFonts w:ascii="Bookman Old Style" w:eastAsia="Times New Roman" w:hAnsi="Bookman Old Style" w:cs="Times New Roman"/>
          <w:b/>
          <w:bCs/>
          <w:color w:val="000000"/>
          <w:sz w:val="26"/>
          <w:szCs w:val="26"/>
          <w:lang w:bidi="he-IL"/>
        </w:rPr>
        <w:t>Ν.</w:t>
      </w:r>
      <w:r w:rsidR="004E0BE6" w:rsidRPr="004E0BE6">
        <w:rPr>
          <w:rFonts w:ascii="Bookman Old Style" w:eastAsia="Times New Roman" w:hAnsi="Bookman Old Style" w:cs="Times New Roman"/>
          <w:b/>
          <w:bCs/>
          <w:color w:val="000000"/>
          <w:sz w:val="26"/>
          <w:szCs w:val="26"/>
          <w:lang w:bidi="he-IL"/>
        </w:rPr>
        <w:t>177(Ι)/2002</w:t>
      </w:r>
      <w:r w:rsidR="004E0BE6" w:rsidRPr="004E0BE6">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Ενδεικτικά και μόνο, να πούμε πως </w:t>
      </w:r>
      <w:r w:rsidR="004E0BE6">
        <w:rPr>
          <w:rFonts w:ascii="Bookman Old Style" w:eastAsia="Times New Roman" w:hAnsi="Bookman Old Style" w:cs="Times New Roman"/>
          <w:color w:val="000000"/>
          <w:sz w:val="26"/>
          <w:szCs w:val="26"/>
          <w:lang w:bidi="he-IL"/>
        </w:rPr>
        <w:t xml:space="preserve">στο </w:t>
      </w:r>
      <w:r w:rsidR="004E0BE6" w:rsidRPr="00C9204D">
        <w:rPr>
          <w:rFonts w:ascii="Bookman Old Style" w:eastAsia="Times New Roman" w:hAnsi="Bookman Old Style" w:cs="Times New Roman"/>
          <w:b/>
          <w:bCs/>
          <w:i/>
          <w:iCs/>
          <w:color w:val="000000"/>
          <w:sz w:val="26"/>
          <w:szCs w:val="26"/>
          <w:lang w:bidi="he-IL"/>
        </w:rPr>
        <w:t>Άρθρο 3</w:t>
      </w:r>
      <w:r w:rsidR="004E0BE6">
        <w:rPr>
          <w:rFonts w:ascii="Bookman Old Style" w:eastAsia="Times New Roman" w:hAnsi="Bookman Old Style" w:cs="Times New Roman"/>
          <w:color w:val="000000"/>
          <w:sz w:val="26"/>
          <w:szCs w:val="26"/>
          <w:lang w:bidi="he-IL"/>
        </w:rPr>
        <w:t xml:space="preserve"> του Νόμου</w:t>
      </w:r>
      <w:r>
        <w:rPr>
          <w:rFonts w:ascii="Bookman Old Style" w:eastAsia="Times New Roman" w:hAnsi="Bookman Old Style" w:cs="Times New Roman"/>
          <w:color w:val="000000"/>
          <w:sz w:val="26"/>
          <w:szCs w:val="26"/>
          <w:lang w:bidi="he-IL"/>
        </w:rPr>
        <w:t xml:space="preserve"> ρητά καταγράφεται πως</w:t>
      </w:r>
      <w:r w:rsidR="004E0BE6" w:rsidRPr="004E0BE6">
        <w:rPr>
          <w:rFonts w:ascii="Bookman Old Style" w:eastAsia="Times New Roman" w:hAnsi="Bookman Old Style" w:cs="Times New Roman"/>
          <w:color w:val="000000"/>
          <w:sz w:val="26"/>
          <w:szCs w:val="26"/>
          <w:lang w:bidi="he-IL"/>
        </w:rPr>
        <w:t>:</w:t>
      </w:r>
      <w:r w:rsidR="004E0BE6">
        <w:rPr>
          <w:rFonts w:ascii="Bookman Old Style" w:eastAsia="Times New Roman" w:hAnsi="Bookman Old Style" w:cs="Times New Roman"/>
          <w:color w:val="000000"/>
          <w:sz w:val="26"/>
          <w:szCs w:val="26"/>
          <w:lang w:bidi="he-IL"/>
        </w:rPr>
        <w:t xml:space="preserve"> «</w:t>
      </w:r>
      <w:r w:rsidR="004E0BE6" w:rsidRPr="004E0BE6">
        <w:rPr>
          <w:rFonts w:ascii="Bookman Old Style" w:eastAsia="Times New Roman" w:hAnsi="Bookman Old Style" w:cs="Times New Roman"/>
          <w:i/>
          <w:iCs/>
          <w:color w:val="000000"/>
          <w:sz w:val="26"/>
          <w:szCs w:val="26"/>
          <w:lang w:bidi="he-IL"/>
        </w:rPr>
        <w:t>Σκοπός του παρόντος Νόμου είναι η διασφάλιση της εφαρμογής αρχής της ισότητας στην αμοιβή μεταξύ ανδρών και γυναικών για ίδια εργασία ή για εργασία ίσης αξίας».</w:t>
      </w:r>
      <w:r w:rsidR="004E0BE6">
        <w:rPr>
          <w:rFonts w:ascii="Bookman Old Style" w:eastAsia="Times New Roman" w:hAnsi="Bookman Old Style" w:cs="Times New Roman"/>
          <w:color w:val="000000"/>
          <w:sz w:val="26"/>
          <w:szCs w:val="26"/>
          <w:lang w:bidi="he-IL"/>
        </w:rPr>
        <w:t xml:space="preserve"> Στο </w:t>
      </w:r>
      <w:r w:rsidR="004E0BE6" w:rsidRPr="00F60E82">
        <w:rPr>
          <w:rFonts w:ascii="Bookman Old Style" w:eastAsia="Times New Roman" w:hAnsi="Bookman Old Style" w:cs="Times New Roman"/>
          <w:b/>
          <w:bCs/>
          <w:i/>
          <w:iCs/>
          <w:color w:val="000000"/>
          <w:sz w:val="26"/>
          <w:szCs w:val="26"/>
          <w:lang w:bidi="he-IL"/>
        </w:rPr>
        <w:t>Άρθρο 5(1)</w:t>
      </w:r>
      <w:r w:rsidR="004E0BE6">
        <w:rPr>
          <w:rFonts w:ascii="Bookman Old Style" w:eastAsia="Times New Roman" w:hAnsi="Bookman Old Style" w:cs="Times New Roman"/>
          <w:color w:val="000000"/>
          <w:sz w:val="26"/>
          <w:szCs w:val="26"/>
          <w:lang w:bidi="he-IL"/>
        </w:rPr>
        <w:t xml:space="preserve"> του ίδιου Νόμου καταγράφεται πως </w:t>
      </w:r>
      <w:r w:rsidR="004E0BE6" w:rsidRPr="004E0BE6">
        <w:rPr>
          <w:rFonts w:ascii="Bookman Old Style" w:eastAsia="Times New Roman" w:hAnsi="Bookman Old Style" w:cs="Times New Roman"/>
          <w:i/>
          <w:iCs/>
          <w:color w:val="000000"/>
          <w:sz w:val="26"/>
          <w:szCs w:val="26"/>
          <w:lang w:bidi="he-IL"/>
        </w:rPr>
        <w:t xml:space="preserve">«Απαγορεύεται οποιαδήποτε διάκριση λόγω φύλου όσον αφορά όλα τα στοιχεία και τους όρους αμοιβής για όμοια εργασία ή για εργασία στην οποία αποδίδεται η ίδια αξία». </w:t>
      </w:r>
      <w:r w:rsidR="00261BC7">
        <w:rPr>
          <w:rFonts w:ascii="Bookman Old Style" w:eastAsia="Times New Roman" w:hAnsi="Bookman Old Style" w:cs="Times New Roman"/>
          <w:i/>
          <w:iCs/>
          <w:color w:val="000000"/>
          <w:sz w:val="26"/>
          <w:szCs w:val="26"/>
          <w:lang w:bidi="he-IL"/>
        </w:rPr>
        <w:t xml:space="preserve"> </w:t>
      </w:r>
    </w:p>
    <w:p w14:paraId="0E69C5A3" w14:textId="77777777" w:rsidR="00966A38" w:rsidRPr="00AD362B" w:rsidRDefault="00966A38" w:rsidP="00AD362B">
      <w:pPr>
        <w:spacing w:line="480" w:lineRule="auto"/>
        <w:ind w:right="62" w:firstLine="284"/>
        <w:rPr>
          <w:rFonts w:ascii="Bookman Old Style" w:eastAsia="Times New Roman" w:hAnsi="Bookman Old Style" w:cs="Times New Roman"/>
          <w:color w:val="000000"/>
          <w:sz w:val="26"/>
          <w:szCs w:val="26"/>
          <w:lang w:bidi="he-IL"/>
        </w:rPr>
      </w:pPr>
    </w:p>
    <w:p w14:paraId="7CD4FE9B" w14:textId="3872D304" w:rsidR="00BB5AFD" w:rsidRDefault="004E0BE6" w:rsidP="00BB5AFD">
      <w:pPr>
        <w:spacing w:line="480" w:lineRule="auto"/>
        <w:ind w:right="62" w:firstLine="284"/>
        <w:rPr>
          <w:rFonts w:ascii="Bookman Old Style" w:eastAsia="Times New Roman" w:hAnsi="Bookman Old Style" w:cs="Times New Roman"/>
          <w:i/>
          <w:iCs/>
          <w:color w:val="000000"/>
          <w:sz w:val="26"/>
          <w:szCs w:val="26"/>
          <w:lang w:bidi="he-IL"/>
        </w:rPr>
      </w:pPr>
      <w:r w:rsidRPr="004E0BE6">
        <w:rPr>
          <w:rFonts w:ascii="Bookman Old Style" w:eastAsia="Times New Roman" w:hAnsi="Bookman Old Style" w:cs="Times New Roman"/>
          <w:color w:val="000000"/>
          <w:sz w:val="26"/>
          <w:szCs w:val="26"/>
          <w:lang w:bidi="he-IL"/>
        </w:rPr>
        <w:t xml:space="preserve">Εν προκειμένω, </w:t>
      </w:r>
      <w:r w:rsidR="00F60E82">
        <w:rPr>
          <w:rFonts w:ascii="Bookman Old Style" w:eastAsia="Times New Roman" w:hAnsi="Bookman Old Style" w:cs="Times New Roman"/>
          <w:color w:val="000000"/>
          <w:sz w:val="26"/>
          <w:szCs w:val="26"/>
          <w:lang w:bidi="he-IL"/>
        </w:rPr>
        <w:t xml:space="preserve">ουδέποτε ήταν </w:t>
      </w:r>
      <w:r w:rsidRPr="004E0BE6">
        <w:rPr>
          <w:rFonts w:ascii="Bookman Old Style" w:eastAsia="Times New Roman" w:hAnsi="Bookman Old Style" w:cs="Times New Roman"/>
          <w:color w:val="000000"/>
          <w:sz w:val="26"/>
          <w:szCs w:val="26"/>
          <w:lang w:bidi="he-IL"/>
        </w:rPr>
        <w:t xml:space="preserve">η θέση της </w:t>
      </w:r>
      <w:proofErr w:type="spellStart"/>
      <w:r w:rsidRPr="004E0BE6">
        <w:rPr>
          <w:rFonts w:ascii="Bookman Old Style" w:eastAsia="Times New Roman" w:hAnsi="Bookman Old Style" w:cs="Times New Roman"/>
          <w:color w:val="000000"/>
          <w:sz w:val="26"/>
          <w:szCs w:val="26"/>
          <w:lang w:bidi="he-IL"/>
        </w:rPr>
        <w:t>εφεσείουσας</w:t>
      </w:r>
      <w:proofErr w:type="spellEnd"/>
      <w:r w:rsidRPr="004E0BE6">
        <w:rPr>
          <w:rFonts w:ascii="Bookman Old Style" w:eastAsia="Times New Roman" w:hAnsi="Bookman Old Style" w:cs="Times New Roman"/>
          <w:color w:val="000000"/>
          <w:sz w:val="26"/>
          <w:szCs w:val="26"/>
          <w:lang w:bidi="he-IL"/>
        </w:rPr>
        <w:t xml:space="preserve"> πως</w:t>
      </w:r>
      <w:r w:rsidR="00F60E82">
        <w:rPr>
          <w:rFonts w:ascii="Bookman Old Style" w:eastAsia="Times New Roman" w:hAnsi="Bookman Old Style" w:cs="Times New Roman"/>
          <w:color w:val="000000"/>
          <w:sz w:val="26"/>
          <w:szCs w:val="26"/>
          <w:lang w:bidi="he-IL"/>
        </w:rPr>
        <w:t xml:space="preserve"> η αμοιβή της ήταν χαμηλότερη από την αμοιβή που ελάμβαναν </w:t>
      </w:r>
      <w:r w:rsidR="00C86A6C">
        <w:rPr>
          <w:rFonts w:ascii="Bookman Old Style" w:eastAsia="Times New Roman" w:hAnsi="Bookman Old Style" w:cs="Times New Roman"/>
          <w:color w:val="000000"/>
          <w:sz w:val="26"/>
          <w:szCs w:val="26"/>
          <w:lang w:bidi="he-IL"/>
        </w:rPr>
        <w:t xml:space="preserve"> </w:t>
      </w:r>
      <w:r>
        <w:rPr>
          <w:rFonts w:ascii="Bookman Old Style" w:eastAsia="Times New Roman" w:hAnsi="Bookman Old Style" w:cs="Times New Roman"/>
          <w:color w:val="000000"/>
          <w:sz w:val="26"/>
          <w:szCs w:val="26"/>
          <w:lang w:bidi="he-IL"/>
        </w:rPr>
        <w:t>άντρες συν</w:t>
      </w:r>
      <w:r w:rsidR="00F60E82">
        <w:rPr>
          <w:rFonts w:ascii="Bookman Old Style" w:eastAsia="Times New Roman" w:hAnsi="Bookman Old Style" w:cs="Times New Roman"/>
          <w:color w:val="000000"/>
          <w:sz w:val="26"/>
          <w:szCs w:val="26"/>
          <w:lang w:bidi="he-IL"/>
        </w:rPr>
        <w:t>άδελφοί της</w:t>
      </w:r>
      <w:r w:rsidR="00AF02CF">
        <w:rPr>
          <w:rFonts w:ascii="Bookman Old Style" w:eastAsia="Times New Roman" w:hAnsi="Bookman Old Style" w:cs="Times New Roman"/>
          <w:color w:val="000000"/>
          <w:sz w:val="26"/>
          <w:szCs w:val="26"/>
          <w:lang w:bidi="he-IL"/>
        </w:rPr>
        <w:t>,</w:t>
      </w:r>
      <w:r w:rsidR="00966A38" w:rsidRPr="00966A38">
        <w:rPr>
          <w:rFonts w:ascii="Bookman Old Style" w:eastAsia="Times New Roman" w:hAnsi="Bookman Old Style" w:cs="Times New Roman"/>
          <w:color w:val="000000"/>
          <w:sz w:val="26"/>
          <w:szCs w:val="26"/>
          <w:lang w:bidi="he-IL"/>
        </w:rPr>
        <w:t xml:space="preserve"> </w:t>
      </w:r>
      <w:r w:rsidR="00F60E82">
        <w:rPr>
          <w:rFonts w:ascii="Bookman Old Style" w:eastAsia="Times New Roman" w:hAnsi="Bookman Old Style" w:cs="Times New Roman"/>
          <w:color w:val="000000"/>
          <w:sz w:val="26"/>
          <w:szCs w:val="26"/>
          <w:lang w:bidi="he-IL"/>
        </w:rPr>
        <w:t>οι οποίοι</w:t>
      </w:r>
      <w:r w:rsidR="00966A38">
        <w:rPr>
          <w:rFonts w:ascii="Bookman Old Style" w:eastAsia="Times New Roman" w:hAnsi="Bookman Old Style" w:cs="Times New Roman"/>
          <w:color w:val="000000"/>
          <w:sz w:val="26"/>
          <w:szCs w:val="26"/>
          <w:lang w:bidi="he-IL"/>
        </w:rPr>
        <w:t xml:space="preserve"> κατείχαν </w:t>
      </w:r>
      <w:r w:rsidR="00AF02CF">
        <w:rPr>
          <w:rFonts w:ascii="Bookman Old Style" w:eastAsia="Times New Roman" w:hAnsi="Bookman Old Style" w:cs="Times New Roman"/>
          <w:color w:val="000000"/>
          <w:sz w:val="26"/>
          <w:szCs w:val="26"/>
          <w:lang w:bidi="he-IL"/>
        </w:rPr>
        <w:t xml:space="preserve">τον </w:t>
      </w:r>
      <w:r w:rsidR="00966A38">
        <w:rPr>
          <w:rFonts w:ascii="Bookman Old Style" w:eastAsia="Times New Roman" w:hAnsi="Bookman Old Style" w:cs="Times New Roman"/>
          <w:color w:val="000000"/>
          <w:sz w:val="26"/>
          <w:szCs w:val="26"/>
          <w:lang w:bidi="he-IL"/>
        </w:rPr>
        <w:t>ίδιο βαθμό</w:t>
      </w:r>
      <w:r w:rsidR="00FF48EC">
        <w:rPr>
          <w:rFonts w:ascii="Bookman Old Style" w:eastAsia="Times New Roman" w:hAnsi="Bookman Old Style" w:cs="Times New Roman"/>
          <w:color w:val="000000"/>
          <w:sz w:val="26"/>
          <w:szCs w:val="26"/>
          <w:lang w:bidi="he-IL"/>
        </w:rPr>
        <w:t xml:space="preserve"> ή </w:t>
      </w:r>
      <w:r w:rsidR="00FF48EC">
        <w:rPr>
          <w:rFonts w:ascii="Bookman Old Style" w:eastAsia="Times New Roman" w:hAnsi="Bookman Old Style" w:cs="Times New Roman"/>
          <w:color w:val="000000"/>
          <w:sz w:val="26"/>
          <w:szCs w:val="26"/>
          <w:lang w:bidi="he-IL"/>
        </w:rPr>
        <w:lastRenderedPageBreak/>
        <w:t>εκτελούσαν την ίδια εργασία με αυτήν.</w:t>
      </w:r>
      <w:r w:rsidRPr="004E0BE6">
        <w:rPr>
          <w:rFonts w:ascii="Bookman Old Style" w:eastAsia="Times New Roman" w:hAnsi="Bookman Old Style" w:cs="Times New Roman"/>
          <w:color w:val="000000"/>
          <w:sz w:val="26"/>
          <w:szCs w:val="26"/>
          <w:lang w:bidi="he-IL"/>
        </w:rPr>
        <w:t xml:space="preserve"> </w:t>
      </w:r>
      <w:r w:rsidR="00BB5AFD">
        <w:rPr>
          <w:rFonts w:ascii="Bookman Old Style" w:eastAsia="Times New Roman" w:hAnsi="Bookman Old Style" w:cs="Times New Roman"/>
          <w:color w:val="000000"/>
          <w:sz w:val="26"/>
          <w:szCs w:val="26"/>
          <w:lang w:bidi="he-IL"/>
        </w:rPr>
        <w:t xml:space="preserve">Το βασικό παράπονό </w:t>
      </w:r>
      <w:r w:rsidR="00FF48EC">
        <w:rPr>
          <w:rFonts w:ascii="Bookman Old Style" w:eastAsia="Times New Roman" w:hAnsi="Bookman Old Style" w:cs="Times New Roman"/>
          <w:color w:val="000000"/>
          <w:sz w:val="26"/>
          <w:szCs w:val="26"/>
          <w:lang w:bidi="he-IL"/>
        </w:rPr>
        <w:t>της,</w:t>
      </w:r>
      <w:r w:rsidR="00BB5AFD">
        <w:rPr>
          <w:rFonts w:ascii="Bookman Old Style" w:eastAsia="Times New Roman" w:hAnsi="Bookman Old Style" w:cs="Times New Roman"/>
          <w:color w:val="000000"/>
          <w:sz w:val="26"/>
          <w:szCs w:val="26"/>
          <w:lang w:bidi="he-IL"/>
        </w:rPr>
        <w:t xml:space="preserve"> εστιά</w:t>
      </w:r>
      <w:r w:rsidR="001F4B00">
        <w:rPr>
          <w:rFonts w:ascii="Bookman Old Style" w:eastAsia="Times New Roman" w:hAnsi="Bookman Old Style" w:cs="Times New Roman"/>
          <w:color w:val="000000"/>
          <w:sz w:val="26"/>
          <w:szCs w:val="26"/>
          <w:lang w:bidi="he-IL"/>
        </w:rPr>
        <w:t xml:space="preserve">στηκε </w:t>
      </w:r>
      <w:r w:rsidR="00BB5AFD">
        <w:rPr>
          <w:rFonts w:ascii="Bookman Old Style" w:eastAsia="Times New Roman" w:hAnsi="Bookman Old Style" w:cs="Times New Roman"/>
          <w:color w:val="000000"/>
          <w:sz w:val="26"/>
          <w:szCs w:val="26"/>
          <w:lang w:bidi="he-IL"/>
        </w:rPr>
        <w:t xml:space="preserve">στο γεγονός ότι δεν </w:t>
      </w:r>
      <w:r w:rsidR="00AF02CF">
        <w:rPr>
          <w:rFonts w:ascii="Bookman Old Style" w:eastAsia="Times New Roman" w:hAnsi="Bookman Old Style" w:cs="Times New Roman"/>
          <w:color w:val="000000"/>
          <w:sz w:val="26"/>
          <w:szCs w:val="26"/>
          <w:lang w:bidi="he-IL"/>
        </w:rPr>
        <w:t xml:space="preserve">διορίστηκε και δεν προήχθη </w:t>
      </w:r>
      <w:proofErr w:type="spellStart"/>
      <w:r w:rsidR="00BB5AFD">
        <w:rPr>
          <w:rFonts w:ascii="Bookman Old Style" w:eastAsia="Times New Roman" w:hAnsi="Bookman Old Style" w:cs="Times New Roman"/>
          <w:color w:val="000000"/>
          <w:sz w:val="26"/>
          <w:szCs w:val="26"/>
          <w:lang w:bidi="he-IL"/>
        </w:rPr>
        <w:t>ενωρίτερα</w:t>
      </w:r>
      <w:proofErr w:type="spellEnd"/>
      <w:r w:rsidR="00BB5AFD">
        <w:rPr>
          <w:rFonts w:ascii="Bookman Old Style" w:eastAsia="Times New Roman" w:hAnsi="Bookman Old Style" w:cs="Times New Roman"/>
          <w:color w:val="000000"/>
          <w:sz w:val="26"/>
          <w:szCs w:val="26"/>
          <w:lang w:bidi="he-IL"/>
        </w:rPr>
        <w:t xml:space="preserve"> και/ή καθόλου</w:t>
      </w:r>
      <w:r w:rsidR="00C9204D">
        <w:rPr>
          <w:rFonts w:ascii="Bookman Old Style" w:eastAsia="Times New Roman" w:hAnsi="Bookman Old Style" w:cs="Times New Roman"/>
          <w:color w:val="000000"/>
          <w:sz w:val="26"/>
          <w:szCs w:val="26"/>
          <w:lang w:bidi="he-IL"/>
        </w:rPr>
        <w:t>,</w:t>
      </w:r>
      <w:r w:rsidR="00BB5AFD">
        <w:rPr>
          <w:rFonts w:ascii="Bookman Old Style" w:eastAsia="Times New Roman" w:hAnsi="Bookman Old Style" w:cs="Times New Roman"/>
          <w:color w:val="000000"/>
          <w:sz w:val="26"/>
          <w:szCs w:val="26"/>
          <w:lang w:bidi="he-IL"/>
        </w:rPr>
        <w:t xml:space="preserve"> και </w:t>
      </w:r>
      <w:proofErr w:type="spellStart"/>
      <w:r w:rsidR="00BB5AFD">
        <w:rPr>
          <w:rFonts w:ascii="Bookman Old Style" w:eastAsia="Times New Roman" w:hAnsi="Bookman Old Style" w:cs="Times New Roman"/>
          <w:color w:val="000000"/>
          <w:sz w:val="26"/>
          <w:szCs w:val="26"/>
          <w:lang w:bidi="he-IL"/>
        </w:rPr>
        <w:t>κατ</w:t>
      </w:r>
      <w:proofErr w:type="spellEnd"/>
      <w:r w:rsidR="00BB5AFD">
        <w:rPr>
          <w:rFonts w:ascii="Bookman Old Style" w:eastAsia="Times New Roman" w:hAnsi="Bookman Old Style" w:cs="Times New Roman"/>
          <w:color w:val="000000"/>
          <w:sz w:val="26"/>
          <w:szCs w:val="26"/>
          <w:lang w:bidi="he-IL"/>
        </w:rPr>
        <w:t>΄ επέκταση</w:t>
      </w:r>
      <w:r w:rsidR="00FF48EC">
        <w:rPr>
          <w:rFonts w:ascii="Bookman Old Style" w:eastAsia="Times New Roman" w:hAnsi="Bookman Old Style" w:cs="Times New Roman"/>
          <w:color w:val="000000"/>
          <w:sz w:val="26"/>
          <w:szCs w:val="26"/>
          <w:lang w:bidi="he-IL"/>
        </w:rPr>
        <w:t xml:space="preserve"> απώλεσε </w:t>
      </w:r>
      <w:r w:rsidR="00BB5AFD">
        <w:rPr>
          <w:rFonts w:ascii="Bookman Old Style" w:eastAsia="Times New Roman" w:hAnsi="Bookman Old Style" w:cs="Times New Roman"/>
          <w:color w:val="000000"/>
          <w:sz w:val="26"/>
          <w:szCs w:val="26"/>
          <w:lang w:bidi="he-IL"/>
        </w:rPr>
        <w:t>μισθούς και ωφελήματα</w:t>
      </w:r>
      <w:r w:rsidR="00FF48EC">
        <w:rPr>
          <w:rFonts w:ascii="Bookman Old Style" w:eastAsia="Times New Roman" w:hAnsi="Bookman Old Style" w:cs="Times New Roman"/>
          <w:color w:val="000000"/>
          <w:sz w:val="26"/>
          <w:szCs w:val="26"/>
          <w:lang w:bidi="he-IL"/>
        </w:rPr>
        <w:t xml:space="preserve"> που θα ελάμβανε, </w:t>
      </w:r>
      <w:r w:rsidR="00BB5AFD">
        <w:rPr>
          <w:rFonts w:ascii="Bookman Old Style" w:eastAsia="Times New Roman" w:hAnsi="Bookman Old Style" w:cs="Times New Roman"/>
          <w:color w:val="000000"/>
          <w:sz w:val="26"/>
          <w:szCs w:val="26"/>
          <w:lang w:bidi="he-IL"/>
        </w:rPr>
        <w:t>τα οποία διεκδικεί</w:t>
      </w:r>
      <w:r w:rsidR="00AD362B">
        <w:rPr>
          <w:rFonts w:ascii="Bookman Old Style" w:eastAsia="Times New Roman" w:hAnsi="Bookman Old Style" w:cs="Times New Roman"/>
          <w:color w:val="000000"/>
          <w:sz w:val="26"/>
          <w:szCs w:val="26"/>
          <w:lang w:bidi="he-IL"/>
        </w:rPr>
        <w:t xml:space="preserve"> τώρα, </w:t>
      </w:r>
      <w:r w:rsidR="001F4B00">
        <w:rPr>
          <w:rFonts w:ascii="Bookman Old Style" w:eastAsia="Times New Roman" w:hAnsi="Bookman Old Style" w:cs="Times New Roman"/>
          <w:color w:val="000000"/>
          <w:sz w:val="26"/>
          <w:szCs w:val="26"/>
          <w:lang w:bidi="he-IL"/>
        </w:rPr>
        <w:t xml:space="preserve">τόσο </w:t>
      </w:r>
      <w:r w:rsidR="00AD362B">
        <w:rPr>
          <w:rFonts w:ascii="Bookman Old Style" w:eastAsia="Times New Roman" w:hAnsi="Bookman Old Style" w:cs="Times New Roman"/>
          <w:color w:val="000000"/>
          <w:sz w:val="26"/>
          <w:szCs w:val="26"/>
          <w:lang w:bidi="he-IL"/>
        </w:rPr>
        <w:t>αναδρομικά</w:t>
      </w:r>
      <w:r w:rsidR="001F4B00">
        <w:rPr>
          <w:rFonts w:ascii="Bookman Old Style" w:eastAsia="Times New Roman" w:hAnsi="Bookman Old Style" w:cs="Times New Roman"/>
          <w:color w:val="000000"/>
          <w:sz w:val="26"/>
          <w:szCs w:val="26"/>
          <w:lang w:bidi="he-IL"/>
        </w:rPr>
        <w:t xml:space="preserve"> όσο και </w:t>
      </w:r>
      <w:r w:rsidR="00AD362B">
        <w:rPr>
          <w:rFonts w:ascii="Bookman Old Style" w:eastAsia="Times New Roman" w:hAnsi="Bookman Old Style" w:cs="Times New Roman"/>
          <w:color w:val="000000"/>
          <w:sz w:val="26"/>
          <w:szCs w:val="26"/>
          <w:lang w:bidi="he-IL"/>
        </w:rPr>
        <w:t>για το μέλλον</w:t>
      </w:r>
      <w:r w:rsidR="00FF48EC">
        <w:rPr>
          <w:rFonts w:ascii="Bookman Old Style" w:eastAsia="Times New Roman" w:hAnsi="Bookman Old Style" w:cs="Times New Roman"/>
          <w:color w:val="000000"/>
          <w:sz w:val="26"/>
          <w:szCs w:val="26"/>
          <w:lang w:bidi="he-IL"/>
        </w:rPr>
        <w:t>.</w:t>
      </w:r>
      <w:r w:rsidR="00AD362B">
        <w:rPr>
          <w:rFonts w:ascii="Bookman Old Style" w:eastAsia="Times New Roman" w:hAnsi="Bookman Old Style" w:cs="Times New Roman"/>
          <w:color w:val="000000"/>
          <w:sz w:val="26"/>
          <w:szCs w:val="26"/>
          <w:lang w:bidi="he-IL"/>
        </w:rPr>
        <w:t xml:space="preserve"> </w:t>
      </w:r>
      <w:r w:rsidR="00FF48EC">
        <w:rPr>
          <w:rFonts w:ascii="Bookman Old Style" w:eastAsia="Times New Roman" w:hAnsi="Bookman Old Style" w:cs="Times New Roman"/>
          <w:color w:val="000000"/>
          <w:sz w:val="26"/>
          <w:szCs w:val="26"/>
          <w:lang w:bidi="he-IL"/>
        </w:rPr>
        <w:t>Όπως χαρακτηριστικά είχε υποστηρίξει,</w:t>
      </w:r>
      <w:r w:rsidR="00BB5AFD">
        <w:rPr>
          <w:rFonts w:ascii="Bookman Old Style" w:eastAsia="Times New Roman" w:hAnsi="Bookman Old Style" w:cs="Times New Roman"/>
          <w:color w:val="000000"/>
          <w:sz w:val="26"/>
          <w:szCs w:val="26"/>
          <w:lang w:bidi="he-IL"/>
        </w:rPr>
        <w:t xml:space="preserve"> </w:t>
      </w:r>
      <w:r w:rsidR="00754210" w:rsidRPr="00754210">
        <w:rPr>
          <w:rFonts w:ascii="Bookman Old Style" w:eastAsia="Times New Roman" w:hAnsi="Bookman Old Style" w:cs="Times New Roman"/>
          <w:i/>
          <w:iCs/>
          <w:color w:val="000000"/>
          <w:sz w:val="26"/>
          <w:szCs w:val="26"/>
          <w:lang w:bidi="he-IL"/>
        </w:rPr>
        <w:t>«</w:t>
      </w:r>
      <w:r w:rsidR="00BB5AFD" w:rsidRPr="00754210">
        <w:rPr>
          <w:rFonts w:ascii="Bookman Old Style" w:eastAsia="Times New Roman" w:hAnsi="Bookman Old Style" w:cs="Times New Roman"/>
          <w:i/>
          <w:iCs/>
          <w:color w:val="000000"/>
          <w:sz w:val="26"/>
          <w:szCs w:val="26"/>
          <w:lang w:bidi="he-IL"/>
        </w:rPr>
        <w:t>οι καθ΄ ων η αίτηση ενήργησαν</w:t>
      </w:r>
      <w:r w:rsidR="00BB5AFD">
        <w:rPr>
          <w:rFonts w:ascii="Bookman Old Style" w:eastAsia="Times New Roman" w:hAnsi="Bookman Old Style" w:cs="Times New Roman"/>
          <w:color w:val="000000"/>
          <w:sz w:val="26"/>
          <w:szCs w:val="26"/>
          <w:lang w:bidi="he-IL"/>
        </w:rPr>
        <w:t xml:space="preserve"> </w:t>
      </w:r>
      <w:r w:rsidR="00BB5AFD" w:rsidRPr="00AD362B">
        <w:rPr>
          <w:rFonts w:ascii="Bookman Old Style" w:eastAsia="Times New Roman" w:hAnsi="Bookman Old Style" w:cs="Times New Roman"/>
          <w:i/>
          <w:iCs/>
          <w:color w:val="000000"/>
          <w:sz w:val="26"/>
          <w:szCs w:val="26"/>
          <w:lang w:bidi="he-IL"/>
        </w:rPr>
        <w:t xml:space="preserve">με πλήρη απαξία ως προς τα εργασιακά δικαιώματα της και/ή με εγκληματική αμέλεια και/ή εκ προθέσεως και/ή η όλη στάση και η αντιμετώπιση της ως εργαζομένης από τους καθ΄ ων η αίτηση εμπεριέχει αδικαιολόγητη και/ή παράνομη άμεση και/ή έμμεση κακομεταχείριση και/ή διάκριση φύλου και/ή </w:t>
      </w:r>
      <w:proofErr w:type="spellStart"/>
      <w:r w:rsidR="00BB5AFD" w:rsidRPr="00AD362B">
        <w:rPr>
          <w:rFonts w:ascii="Bookman Old Style" w:eastAsia="Times New Roman" w:hAnsi="Bookman Old Style" w:cs="Times New Roman"/>
          <w:i/>
          <w:iCs/>
          <w:color w:val="000000"/>
          <w:sz w:val="26"/>
          <w:szCs w:val="26"/>
          <w:lang w:bidi="he-IL"/>
        </w:rPr>
        <w:t>εγένετο</w:t>
      </w:r>
      <w:proofErr w:type="spellEnd"/>
      <w:r w:rsidR="00BB5AFD" w:rsidRPr="00AD362B">
        <w:rPr>
          <w:rFonts w:ascii="Bookman Old Style" w:eastAsia="Times New Roman" w:hAnsi="Bookman Old Style" w:cs="Times New Roman"/>
          <w:i/>
          <w:iCs/>
          <w:color w:val="000000"/>
          <w:sz w:val="26"/>
          <w:szCs w:val="26"/>
          <w:lang w:bidi="he-IL"/>
        </w:rPr>
        <w:t xml:space="preserve"> διά σκοπούς που ευρίσκονται σε αντίθεση με τον Νόμο και τη Νομολογία και/ή για λόγους ξένους προς τους σκοπούς της επίδικης σύμβασης </w:t>
      </w:r>
      <w:proofErr w:type="spellStart"/>
      <w:r w:rsidR="00BB5AFD" w:rsidRPr="00AD362B">
        <w:rPr>
          <w:rFonts w:ascii="Bookman Old Style" w:eastAsia="Times New Roman" w:hAnsi="Bookman Old Style" w:cs="Times New Roman"/>
          <w:i/>
          <w:iCs/>
          <w:color w:val="000000"/>
          <w:sz w:val="26"/>
          <w:szCs w:val="26"/>
          <w:lang w:bidi="he-IL"/>
        </w:rPr>
        <w:t>εργοδότησης</w:t>
      </w:r>
      <w:proofErr w:type="spellEnd"/>
      <w:r w:rsidR="001F4B00">
        <w:rPr>
          <w:rFonts w:ascii="Bookman Old Style" w:eastAsia="Times New Roman" w:hAnsi="Bookman Old Style" w:cs="Times New Roman"/>
          <w:i/>
          <w:iCs/>
          <w:color w:val="000000"/>
          <w:sz w:val="26"/>
          <w:szCs w:val="26"/>
          <w:lang w:bidi="he-IL"/>
        </w:rPr>
        <w:t>».</w:t>
      </w:r>
    </w:p>
    <w:p w14:paraId="0DB917BE" w14:textId="77777777" w:rsidR="001F4B00" w:rsidRDefault="001F4B00" w:rsidP="00BB5AFD">
      <w:pPr>
        <w:spacing w:line="480" w:lineRule="auto"/>
        <w:ind w:right="62" w:firstLine="284"/>
        <w:rPr>
          <w:rFonts w:ascii="Bookman Old Style" w:eastAsia="Times New Roman" w:hAnsi="Bookman Old Style" w:cs="Times New Roman"/>
          <w:i/>
          <w:iCs/>
          <w:color w:val="000000"/>
          <w:sz w:val="26"/>
          <w:szCs w:val="26"/>
          <w:lang w:bidi="he-IL"/>
        </w:rPr>
      </w:pPr>
    </w:p>
    <w:p w14:paraId="38B20015" w14:textId="33BC142A" w:rsidR="00C9204D" w:rsidRDefault="001F4B00" w:rsidP="00C9204D">
      <w:pPr>
        <w:spacing w:line="480" w:lineRule="auto"/>
        <w:ind w:right="62" w:firstLine="284"/>
        <w:rPr>
          <w:rFonts w:ascii="Bookman Old Style" w:eastAsia="Times New Roman" w:hAnsi="Bookman Old Style" w:cs="Times New Roman"/>
          <w:i/>
          <w:iCs/>
          <w:color w:val="000000"/>
          <w:sz w:val="26"/>
          <w:szCs w:val="26"/>
          <w:lang w:bidi="he-IL"/>
        </w:rPr>
      </w:pPr>
      <w:r>
        <w:rPr>
          <w:rFonts w:ascii="Bookman Old Style" w:eastAsia="Times New Roman" w:hAnsi="Bookman Old Style" w:cs="Times New Roman"/>
          <w:color w:val="000000"/>
          <w:sz w:val="26"/>
          <w:szCs w:val="26"/>
          <w:lang w:bidi="he-IL"/>
        </w:rPr>
        <w:t xml:space="preserve">Όχι τυχαία, τόσο στο </w:t>
      </w:r>
      <w:r w:rsidRPr="001F4B00">
        <w:rPr>
          <w:rFonts w:ascii="Bookman Old Style" w:eastAsia="Times New Roman" w:hAnsi="Bookman Old Style" w:cs="Times New Roman"/>
          <w:b/>
          <w:bCs/>
          <w:i/>
          <w:iCs/>
          <w:color w:val="000000"/>
          <w:sz w:val="26"/>
          <w:szCs w:val="26"/>
          <w:lang w:bidi="he-IL"/>
        </w:rPr>
        <w:t>Ν.177(Ι)/2002</w:t>
      </w:r>
      <w:r>
        <w:rPr>
          <w:rFonts w:ascii="Bookman Old Style" w:eastAsia="Times New Roman" w:hAnsi="Bookman Old Style" w:cs="Times New Roman"/>
          <w:color w:val="000000"/>
          <w:sz w:val="26"/>
          <w:szCs w:val="26"/>
          <w:lang w:bidi="he-IL"/>
        </w:rPr>
        <w:t xml:space="preserve"> όσο και στο </w:t>
      </w:r>
      <w:r w:rsidRPr="001F4B00">
        <w:rPr>
          <w:rFonts w:ascii="Bookman Old Style" w:eastAsia="Times New Roman" w:hAnsi="Bookman Old Style" w:cs="Times New Roman"/>
          <w:b/>
          <w:bCs/>
          <w:i/>
          <w:iCs/>
          <w:color w:val="000000"/>
          <w:sz w:val="26"/>
          <w:szCs w:val="26"/>
          <w:lang w:bidi="he-IL"/>
        </w:rPr>
        <w:t>Ν.205(Ι)/2002</w:t>
      </w:r>
      <w:r w:rsidR="008A7F57" w:rsidRPr="008A7F57">
        <w:rPr>
          <w:rFonts w:ascii="Bookman Old Style" w:eastAsia="Times New Roman" w:hAnsi="Bookman Old Style" w:cs="Times New Roman"/>
          <w:color w:val="000000"/>
          <w:sz w:val="26"/>
          <w:szCs w:val="26"/>
          <w:lang w:bidi="he-IL"/>
        </w:rPr>
        <w:t>,</w:t>
      </w:r>
      <w:r w:rsidRPr="008A7F57">
        <w:rPr>
          <w:rFonts w:ascii="Bookman Old Style" w:eastAsia="Times New Roman" w:hAnsi="Bookman Old Style" w:cs="Times New Roman"/>
          <w:color w:val="000000"/>
          <w:sz w:val="26"/>
          <w:szCs w:val="26"/>
          <w:lang w:bidi="he-IL"/>
        </w:rPr>
        <w:t xml:space="preserve"> </w:t>
      </w:r>
      <w:r>
        <w:rPr>
          <w:rFonts w:ascii="Bookman Old Style" w:eastAsia="Times New Roman" w:hAnsi="Bookman Old Style" w:cs="Times New Roman"/>
          <w:color w:val="000000"/>
          <w:sz w:val="26"/>
          <w:szCs w:val="26"/>
          <w:lang w:bidi="he-IL"/>
        </w:rPr>
        <w:t xml:space="preserve">που η </w:t>
      </w:r>
      <w:proofErr w:type="spellStart"/>
      <w:r>
        <w:rPr>
          <w:rFonts w:ascii="Bookman Old Style" w:eastAsia="Times New Roman" w:hAnsi="Bookman Old Style" w:cs="Times New Roman"/>
          <w:color w:val="000000"/>
          <w:sz w:val="26"/>
          <w:szCs w:val="26"/>
          <w:lang w:bidi="he-IL"/>
        </w:rPr>
        <w:t>εφεσείουσα</w:t>
      </w:r>
      <w:proofErr w:type="spellEnd"/>
      <w:r>
        <w:rPr>
          <w:rFonts w:ascii="Bookman Old Style" w:eastAsia="Times New Roman" w:hAnsi="Bookman Old Style" w:cs="Times New Roman"/>
          <w:color w:val="000000"/>
          <w:sz w:val="26"/>
          <w:szCs w:val="26"/>
          <w:lang w:bidi="he-IL"/>
        </w:rPr>
        <w:t xml:space="preserve"> επικαλείται, υπάρχει πρόνοια πως, </w:t>
      </w:r>
      <w:proofErr w:type="spellStart"/>
      <w:r>
        <w:rPr>
          <w:rFonts w:ascii="Bookman Old Style" w:eastAsia="Times New Roman" w:hAnsi="Bookman Old Style" w:cs="Times New Roman"/>
          <w:color w:val="000000"/>
          <w:sz w:val="26"/>
          <w:szCs w:val="26"/>
          <w:lang w:bidi="he-IL"/>
        </w:rPr>
        <w:t>επιφυλασσομένης</w:t>
      </w:r>
      <w:proofErr w:type="spellEnd"/>
      <w:r>
        <w:rPr>
          <w:rFonts w:ascii="Bookman Old Style" w:eastAsia="Times New Roman" w:hAnsi="Bookman Old Style" w:cs="Times New Roman"/>
          <w:color w:val="000000"/>
          <w:sz w:val="26"/>
          <w:szCs w:val="26"/>
          <w:lang w:bidi="he-IL"/>
        </w:rPr>
        <w:t xml:space="preserve"> της αποκλειστικής δικαιοδοσίας του Αν</w:t>
      </w:r>
      <w:r w:rsidR="00754210">
        <w:rPr>
          <w:rFonts w:ascii="Bookman Old Style" w:eastAsia="Times New Roman" w:hAnsi="Bookman Old Style" w:cs="Times New Roman"/>
          <w:color w:val="000000"/>
          <w:sz w:val="26"/>
          <w:szCs w:val="26"/>
          <w:lang w:bidi="he-IL"/>
        </w:rPr>
        <w:t>ώτατου</w:t>
      </w:r>
      <w:r>
        <w:rPr>
          <w:rFonts w:ascii="Bookman Old Style" w:eastAsia="Times New Roman" w:hAnsi="Bookman Old Style" w:cs="Times New Roman"/>
          <w:color w:val="000000"/>
          <w:sz w:val="26"/>
          <w:szCs w:val="26"/>
          <w:lang w:bidi="he-IL"/>
        </w:rPr>
        <w:t xml:space="preserve"> Δικαστηρίου δυνάμει του </w:t>
      </w:r>
      <w:r w:rsidR="00FF48EC" w:rsidRPr="00FF48EC">
        <w:rPr>
          <w:rFonts w:ascii="Bookman Old Style" w:eastAsia="Times New Roman" w:hAnsi="Bookman Old Style" w:cs="Times New Roman"/>
          <w:b/>
          <w:bCs/>
          <w:i/>
          <w:iCs/>
          <w:color w:val="000000"/>
          <w:sz w:val="26"/>
          <w:szCs w:val="26"/>
          <w:lang w:bidi="he-IL"/>
        </w:rPr>
        <w:t>Ά</w:t>
      </w:r>
      <w:r w:rsidRPr="00FF48EC">
        <w:rPr>
          <w:rFonts w:ascii="Bookman Old Style" w:eastAsia="Times New Roman" w:hAnsi="Bookman Old Style" w:cs="Times New Roman"/>
          <w:b/>
          <w:bCs/>
          <w:i/>
          <w:iCs/>
          <w:color w:val="000000"/>
          <w:sz w:val="26"/>
          <w:szCs w:val="26"/>
          <w:lang w:bidi="he-IL"/>
        </w:rPr>
        <w:t>ρθρου 146</w:t>
      </w:r>
      <w:r>
        <w:rPr>
          <w:rFonts w:ascii="Bookman Old Style" w:eastAsia="Times New Roman" w:hAnsi="Bookman Old Style" w:cs="Times New Roman"/>
          <w:color w:val="000000"/>
          <w:sz w:val="26"/>
          <w:szCs w:val="26"/>
          <w:lang w:bidi="he-IL"/>
        </w:rPr>
        <w:t xml:space="preserve"> του Συντάγματος, και εφόσον δεν προβλέπεται διαφορετικά στους νόμους, αρμοδιότητα για την εκδίκαση των διαφορών που αναφύονται εξ </w:t>
      </w:r>
      <w:r w:rsidR="00BF567F">
        <w:rPr>
          <w:rFonts w:ascii="Bookman Old Style" w:eastAsia="Times New Roman" w:hAnsi="Bookman Old Style" w:cs="Times New Roman"/>
          <w:color w:val="000000"/>
          <w:sz w:val="26"/>
          <w:szCs w:val="26"/>
          <w:lang w:bidi="he-IL"/>
        </w:rPr>
        <w:t>αφορμής</w:t>
      </w:r>
      <w:r>
        <w:rPr>
          <w:rFonts w:ascii="Bookman Old Style" w:eastAsia="Times New Roman" w:hAnsi="Bookman Old Style" w:cs="Times New Roman"/>
          <w:color w:val="000000"/>
          <w:sz w:val="26"/>
          <w:szCs w:val="26"/>
          <w:lang w:bidi="he-IL"/>
        </w:rPr>
        <w:t xml:space="preserve"> της εφαρμογής </w:t>
      </w:r>
      <w:r w:rsidR="00966A38">
        <w:rPr>
          <w:rFonts w:ascii="Bookman Old Style" w:eastAsia="Times New Roman" w:hAnsi="Bookman Old Style" w:cs="Times New Roman"/>
          <w:color w:val="000000"/>
          <w:sz w:val="26"/>
          <w:szCs w:val="26"/>
          <w:lang w:bidi="he-IL"/>
        </w:rPr>
        <w:t>τους,</w:t>
      </w:r>
      <w:r>
        <w:rPr>
          <w:rFonts w:ascii="Bookman Old Style" w:eastAsia="Times New Roman" w:hAnsi="Bookman Old Style" w:cs="Times New Roman"/>
          <w:color w:val="000000"/>
          <w:sz w:val="26"/>
          <w:szCs w:val="26"/>
          <w:lang w:bidi="he-IL"/>
        </w:rPr>
        <w:t xml:space="preserve"> έχει το Δικαστήριο Εργατικών Διαφορών.</w:t>
      </w:r>
      <w:r w:rsidR="00966A38">
        <w:rPr>
          <w:rFonts w:ascii="Bookman Old Style" w:eastAsia="Times New Roman" w:hAnsi="Bookman Old Style" w:cs="Times New Roman"/>
          <w:color w:val="000000"/>
          <w:sz w:val="26"/>
          <w:szCs w:val="26"/>
          <w:lang w:bidi="he-IL"/>
        </w:rPr>
        <w:t xml:space="preserve"> </w:t>
      </w:r>
      <w:r w:rsidR="00C9204D">
        <w:rPr>
          <w:rFonts w:ascii="Bookman Old Style" w:eastAsia="Times New Roman" w:hAnsi="Bookman Old Style" w:cs="Times New Roman"/>
          <w:color w:val="000000"/>
          <w:sz w:val="26"/>
          <w:szCs w:val="26"/>
          <w:lang w:bidi="he-IL"/>
        </w:rPr>
        <w:t xml:space="preserve">Συνεπώς, η </w:t>
      </w:r>
      <w:proofErr w:type="spellStart"/>
      <w:r w:rsidR="00C9204D">
        <w:rPr>
          <w:rFonts w:ascii="Bookman Old Style" w:eastAsia="Times New Roman" w:hAnsi="Bookman Old Style" w:cs="Times New Roman"/>
          <w:color w:val="000000"/>
          <w:sz w:val="26"/>
          <w:szCs w:val="26"/>
          <w:lang w:bidi="he-IL"/>
        </w:rPr>
        <w:t>εφεσείουσα</w:t>
      </w:r>
      <w:proofErr w:type="spellEnd"/>
      <w:r w:rsidR="00C9204D">
        <w:rPr>
          <w:rFonts w:ascii="Bookman Old Style" w:eastAsia="Times New Roman" w:hAnsi="Bookman Old Style" w:cs="Times New Roman"/>
          <w:color w:val="000000"/>
          <w:sz w:val="26"/>
          <w:szCs w:val="26"/>
          <w:lang w:bidi="he-IL"/>
        </w:rPr>
        <w:t xml:space="preserve"> θα μπορούσε να είχε προσφύγει σε άλλο Δικαστήριο, τότε στο Ανώτατο Δικαστήριο της Κύπρου, για να διεκδικήσει τα </w:t>
      </w:r>
      <w:r w:rsidR="00C9204D">
        <w:rPr>
          <w:rFonts w:ascii="Bookman Old Style" w:eastAsia="Times New Roman" w:hAnsi="Bookman Old Style" w:cs="Times New Roman"/>
          <w:color w:val="000000"/>
          <w:sz w:val="26"/>
          <w:szCs w:val="26"/>
          <w:lang w:bidi="he-IL"/>
        </w:rPr>
        <w:lastRenderedPageBreak/>
        <w:t xml:space="preserve">όποια δικαιώματά της, </w:t>
      </w:r>
      <w:r w:rsidR="006C7B38">
        <w:rPr>
          <w:rFonts w:ascii="Bookman Old Style" w:eastAsia="Times New Roman" w:hAnsi="Bookman Old Style" w:cs="Times New Roman"/>
          <w:color w:val="000000"/>
          <w:sz w:val="26"/>
          <w:szCs w:val="26"/>
          <w:lang w:bidi="he-IL"/>
        </w:rPr>
        <w:t xml:space="preserve">προωθώντας και </w:t>
      </w:r>
      <w:r w:rsidR="00C9204D">
        <w:rPr>
          <w:rFonts w:ascii="Bookman Old Style" w:eastAsia="Times New Roman" w:hAnsi="Bookman Old Style" w:cs="Times New Roman"/>
          <w:color w:val="000000"/>
          <w:sz w:val="26"/>
          <w:szCs w:val="26"/>
          <w:lang w:bidi="he-IL"/>
        </w:rPr>
        <w:t xml:space="preserve">υποστηρίζοντας όλα αυτά που </w:t>
      </w:r>
      <w:r w:rsidR="006C7B38">
        <w:rPr>
          <w:rFonts w:ascii="Bookman Old Style" w:eastAsia="Times New Roman" w:hAnsi="Bookman Old Style" w:cs="Times New Roman"/>
          <w:color w:val="000000"/>
          <w:sz w:val="26"/>
          <w:szCs w:val="26"/>
          <w:lang w:bidi="he-IL"/>
        </w:rPr>
        <w:t xml:space="preserve">είχε προβάλει </w:t>
      </w:r>
      <w:r w:rsidR="00774824">
        <w:rPr>
          <w:rFonts w:ascii="Bookman Old Style" w:eastAsia="Times New Roman" w:hAnsi="Bookman Old Style" w:cs="Times New Roman"/>
          <w:color w:val="000000"/>
          <w:sz w:val="26"/>
          <w:szCs w:val="26"/>
          <w:lang w:bidi="he-IL"/>
        </w:rPr>
        <w:t xml:space="preserve">με την αίτησή της </w:t>
      </w:r>
      <w:r w:rsidR="00C9204D">
        <w:rPr>
          <w:rFonts w:ascii="Bookman Old Style" w:eastAsia="Times New Roman" w:hAnsi="Bookman Old Style" w:cs="Times New Roman"/>
          <w:color w:val="000000"/>
          <w:sz w:val="26"/>
          <w:szCs w:val="26"/>
          <w:lang w:bidi="he-IL"/>
        </w:rPr>
        <w:t xml:space="preserve">ενώπιον του πρωτόδικου Δικαστηρίου. </w:t>
      </w:r>
      <w:r w:rsidR="00FF48EC">
        <w:rPr>
          <w:rFonts w:ascii="Bookman Old Style" w:eastAsia="Times New Roman" w:hAnsi="Bookman Old Style" w:cs="Times New Roman"/>
          <w:color w:val="000000"/>
          <w:sz w:val="26"/>
          <w:szCs w:val="26"/>
          <w:lang w:bidi="he-IL"/>
        </w:rPr>
        <w:t xml:space="preserve">Και σε περίπτωση </w:t>
      </w:r>
      <w:r w:rsidR="002D6D96">
        <w:rPr>
          <w:rFonts w:ascii="Bookman Old Style" w:eastAsia="Times New Roman" w:hAnsi="Bookman Old Style" w:cs="Times New Roman"/>
          <w:color w:val="000000"/>
          <w:sz w:val="26"/>
          <w:szCs w:val="26"/>
          <w:lang w:bidi="he-IL"/>
        </w:rPr>
        <w:t xml:space="preserve">που η Προσφυγή ή οι Προσφυγές της είχαν επιτυχή κατάληξη, τότε </w:t>
      </w:r>
      <w:r w:rsidR="00C9204D">
        <w:rPr>
          <w:rFonts w:ascii="Bookman Old Style" w:eastAsia="Times New Roman" w:hAnsi="Bookman Old Style" w:cs="Times New Roman"/>
          <w:color w:val="000000"/>
          <w:sz w:val="26"/>
          <w:szCs w:val="26"/>
          <w:lang w:bidi="he-IL"/>
        </w:rPr>
        <w:t>θα μπορούσε να καταχωρίσει αγωγή</w:t>
      </w:r>
      <w:r w:rsidR="00FF48EC">
        <w:rPr>
          <w:rFonts w:ascii="Bookman Old Style" w:eastAsia="Times New Roman" w:hAnsi="Bookman Old Style" w:cs="Times New Roman"/>
          <w:color w:val="000000"/>
          <w:sz w:val="26"/>
          <w:szCs w:val="26"/>
          <w:lang w:bidi="he-IL"/>
        </w:rPr>
        <w:t xml:space="preserve"> ή αγωγές</w:t>
      </w:r>
      <w:r w:rsidR="00C9204D">
        <w:rPr>
          <w:rFonts w:ascii="Bookman Old Style" w:eastAsia="Times New Roman" w:hAnsi="Bookman Old Style" w:cs="Times New Roman"/>
          <w:color w:val="000000"/>
          <w:sz w:val="26"/>
          <w:szCs w:val="26"/>
          <w:lang w:bidi="he-IL"/>
        </w:rPr>
        <w:t xml:space="preserve"> για δίκαιη και εύλογη αποζημίωση</w:t>
      </w:r>
      <w:r w:rsidR="00FF48EC">
        <w:rPr>
          <w:rFonts w:ascii="Bookman Old Style" w:eastAsia="Times New Roman" w:hAnsi="Bookman Old Style" w:cs="Times New Roman"/>
          <w:color w:val="000000"/>
          <w:sz w:val="26"/>
          <w:szCs w:val="26"/>
          <w:lang w:bidi="he-IL"/>
        </w:rPr>
        <w:t xml:space="preserve"> </w:t>
      </w:r>
      <w:proofErr w:type="spellStart"/>
      <w:r w:rsidR="00FF48EC">
        <w:rPr>
          <w:rFonts w:ascii="Bookman Old Style" w:eastAsia="Times New Roman" w:hAnsi="Bookman Old Style" w:cs="Times New Roman"/>
          <w:color w:val="000000"/>
          <w:sz w:val="26"/>
          <w:szCs w:val="26"/>
          <w:lang w:bidi="he-IL"/>
        </w:rPr>
        <w:t>κατ</w:t>
      </w:r>
      <w:proofErr w:type="spellEnd"/>
      <w:r w:rsidR="00FF48EC">
        <w:rPr>
          <w:rFonts w:ascii="Bookman Old Style" w:eastAsia="Times New Roman" w:hAnsi="Bookman Old Style" w:cs="Times New Roman"/>
          <w:color w:val="000000"/>
          <w:sz w:val="26"/>
          <w:szCs w:val="26"/>
          <w:lang w:bidi="he-IL"/>
        </w:rPr>
        <w:t xml:space="preserve">΄ επίκληση του </w:t>
      </w:r>
      <w:r w:rsidR="00FF48EC" w:rsidRPr="00FF48EC">
        <w:rPr>
          <w:rFonts w:ascii="Bookman Old Style" w:eastAsia="Times New Roman" w:hAnsi="Bookman Old Style" w:cs="Times New Roman"/>
          <w:b/>
          <w:bCs/>
          <w:i/>
          <w:iCs/>
          <w:color w:val="000000"/>
          <w:sz w:val="26"/>
          <w:szCs w:val="26"/>
          <w:lang w:bidi="he-IL"/>
        </w:rPr>
        <w:t>Ά</w:t>
      </w:r>
      <w:r w:rsidR="00C9204D" w:rsidRPr="00C56DC0">
        <w:rPr>
          <w:rFonts w:ascii="Bookman Old Style" w:eastAsia="Times New Roman" w:hAnsi="Bookman Old Style" w:cs="Times New Roman"/>
          <w:b/>
          <w:bCs/>
          <w:i/>
          <w:iCs/>
          <w:color w:val="000000"/>
          <w:sz w:val="26"/>
          <w:szCs w:val="26"/>
          <w:lang w:bidi="he-IL"/>
        </w:rPr>
        <w:t xml:space="preserve">ρθρου 146(6) </w:t>
      </w:r>
      <w:r w:rsidR="00C9204D">
        <w:rPr>
          <w:rFonts w:ascii="Bookman Old Style" w:eastAsia="Times New Roman" w:hAnsi="Bookman Old Style" w:cs="Times New Roman"/>
          <w:color w:val="000000"/>
          <w:sz w:val="26"/>
          <w:szCs w:val="26"/>
          <w:lang w:bidi="he-IL"/>
        </w:rPr>
        <w:t xml:space="preserve">του Συντάγματος, νοουμένου </w:t>
      </w:r>
      <w:r w:rsidR="002D6D96">
        <w:rPr>
          <w:rFonts w:ascii="Bookman Old Style" w:eastAsia="Times New Roman" w:hAnsi="Bookman Old Style" w:cs="Times New Roman"/>
          <w:color w:val="000000"/>
          <w:sz w:val="26"/>
          <w:szCs w:val="26"/>
          <w:lang w:bidi="he-IL"/>
        </w:rPr>
        <w:t xml:space="preserve">βεβαίως </w:t>
      </w:r>
      <w:r w:rsidR="00C9204D">
        <w:rPr>
          <w:rFonts w:ascii="Bookman Old Style" w:eastAsia="Times New Roman" w:hAnsi="Bookman Old Style" w:cs="Times New Roman"/>
          <w:color w:val="000000"/>
          <w:sz w:val="26"/>
          <w:szCs w:val="26"/>
          <w:lang w:bidi="he-IL"/>
        </w:rPr>
        <w:t xml:space="preserve">ότι πληρούνταν οι προϋποθέσεις του ουσιαστικού δικαιώματος για δίκαιη και εύλογη αποζημίωση, κάτι που ρητά αναφέρεται τόσο στο </w:t>
      </w:r>
      <w:r w:rsidR="00C9204D" w:rsidRPr="00C56DC0">
        <w:rPr>
          <w:rFonts w:ascii="Bookman Old Style" w:eastAsia="Times New Roman" w:hAnsi="Bookman Old Style" w:cs="Times New Roman"/>
          <w:b/>
          <w:bCs/>
          <w:i/>
          <w:iCs/>
          <w:color w:val="000000"/>
          <w:sz w:val="26"/>
          <w:szCs w:val="26"/>
          <w:lang w:bidi="he-IL"/>
        </w:rPr>
        <w:t>Ν.177(Ι)/2002 (Άρθρο 22)</w:t>
      </w:r>
      <w:r w:rsidR="00C9204D">
        <w:rPr>
          <w:rFonts w:ascii="Bookman Old Style" w:eastAsia="Times New Roman" w:hAnsi="Bookman Old Style" w:cs="Times New Roman"/>
          <w:color w:val="000000"/>
          <w:sz w:val="26"/>
          <w:szCs w:val="26"/>
          <w:lang w:bidi="he-IL"/>
        </w:rPr>
        <w:t xml:space="preserve"> όσο και στο </w:t>
      </w:r>
      <w:r w:rsidR="00C9204D" w:rsidRPr="00C56DC0">
        <w:rPr>
          <w:rFonts w:ascii="Bookman Old Style" w:eastAsia="Times New Roman" w:hAnsi="Bookman Old Style" w:cs="Times New Roman"/>
          <w:b/>
          <w:bCs/>
          <w:i/>
          <w:iCs/>
          <w:color w:val="000000"/>
          <w:sz w:val="26"/>
          <w:szCs w:val="26"/>
          <w:lang w:bidi="he-IL"/>
        </w:rPr>
        <w:t>Ν.205(Ι)/2002</w:t>
      </w:r>
      <w:r w:rsidR="00C9204D">
        <w:rPr>
          <w:rFonts w:ascii="Bookman Old Style" w:eastAsia="Times New Roman" w:hAnsi="Bookman Old Style" w:cs="Times New Roman"/>
          <w:color w:val="000000"/>
          <w:sz w:val="26"/>
          <w:szCs w:val="26"/>
          <w:lang w:bidi="he-IL"/>
        </w:rPr>
        <w:t xml:space="preserve"> </w:t>
      </w:r>
      <w:r w:rsidR="00C9204D" w:rsidRPr="00C56DC0">
        <w:rPr>
          <w:rFonts w:ascii="Bookman Old Style" w:eastAsia="Times New Roman" w:hAnsi="Bookman Old Style" w:cs="Times New Roman"/>
          <w:b/>
          <w:bCs/>
          <w:i/>
          <w:iCs/>
          <w:color w:val="000000"/>
          <w:sz w:val="26"/>
          <w:szCs w:val="26"/>
          <w:lang w:bidi="he-IL"/>
        </w:rPr>
        <w:t>(Άρθρο 15)</w:t>
      </w:r>
      <w:r w:rsidR="00C9204D" w:rsidRPr="00C56DC0">
        <w:rPr>
          <w:rFonts w:ascii="Bookman Old Style" w:eastAsia="Times New Roman" w:hAnsi="Bookman Old Style" w:cs="Times New Roman"/>
          <w:i/>
          <w:iCs/>
          <w:color w:val="000000"/>
          <w:sz w:val="26"/>
          <w:szCs w:val="26"/>
          <w:lang w:bidi="he-IL"/>
        </w:rPr>
        <w:t>.</w:t>
      </w:r>
      <w:r w:rsidR="00C9204D">
        <w:rPr>
          <w:rFonts w:ascii="Bookman Old Style" w:eastAsia="Times New Roman" w:hAnsi="Bookman Old Style" w:cs="Times New Roman"/>
          <w:i/>
          <w:iCs/>
          <w:color w:val="000000"/>
          <w:sz w:val="26"/>
          <w:szCs w:val="26"/>
          <w:lang w:bidi="he-IL"/>
        </w:rPr>
        <w:t xml:space="preserve"> </w:t>
      </w:r>
    </w:p>
    <w:p w14:paraId="2F574312" w14:textId="77777777" w:rsidR="00774824" w:rsidRDefault="00774824" w:rsidP="00C9204D">
      <w:pPr>
        <w:spacing w:line="480" w:lineRule="auto"/>
        <w:ind w:right="62" w:firstLine="284"/>
        <w:rPr>
          <w:rFonts w:ascii="Bookman Old Style" w:eastAsia="Times New Roman" w:hAnsi="Bookman Old Style" w:cs="Times New Roman"/>
          <w:i/>
          <w:iCs/>
          <w:color w:val="000000"/>
          <w:sz w:val="26"/>
          <w:szCs w:val="26"/>
          <w:lang w:bidi="he-IL"/>
        </w:rPr>
      </w:pPr>
    </w:p>
    <w:p w14:paraId="35832568" w14:textId="290AA665" w:rsidR="00FD4556" w:rsidRDefault="00C9204D" w:rsidP="002720F3">
      <w:pPr>
        <w:spacing w:line="480" w:lineRule="auto"/>
        <w:ind w:right="62" w:firstLine="284"/>
        <w:rPr>
          <w:rFonts w:ascii="Bookman Old Style" w:eastAsia="Times New Roman" w:hAnsi="Bookman Old Style" w:cs="Times New Roman"/>
          <w:i/>
          <w:iCs/>
          <w:color w:val="000000"/>
          <w:sz w:val="26"/>
          <w:szCs w:val="26"/>
          <w:lang w:bidi="he-IL"/>
        </w:rPr>
      </w:pPr>
      <w:r>
        <w:rPr>
          <w:rFonts w:ascii="Bookman Old Style" w:eastAsia="Times New Roman" w:hAnsi="Bookman Old Style" w:cs="Times New Roman"/>
          <w:color w:val="000000"/>
          <w:sz w:val="26"/>
          <w:szCs w:val="26"/>
          <w:lang w:bidi="he-IL"/>
        </w:rPr>
        <w:t xml:space="preserve">Φαίνεται να μην το έπραξε, αφού </w:t>
      </w:r>
      <w:r w:rsidR="00AF02CF">
        <w:rPr>
          <w:rFonts w:ascii="Bookman Old Style" w:eastAsia="Times New Roman" w:hAnsi="Bookman Old Style" w:cs="Times New Roman"/>
          <w:color w:val="000000"/>
          <w:sz w:val="26"/>
          <w:szCs w:val="26"/>
          <w:lang w:bidi="he-IL"/>
        </w:rPr>
        <w:t>επέλεξε να προσφύγει</w:t>
      </w:r>
      <w:r>
        <w:rPr>
          <w:rFonts w:ascii="Bookman Old Style" w:eastAsia="Times New Roman" w:hAnsi="Bookman Old Style" w:cs="Times New Roman"/>
          <w:color w:val="000000"/>
          <w:sz w:val="26"/>
          <w:szCs w:val="26"/>
          <w:lang w:bidi="he-IL"/>
        </w:rPr>
        <w:t xml:space="preserve"> στο Δικαστήριο Εργατικών Διαφορών</w:t>
      </w:r>
      <w:r w:rsidR="00AF02CF">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ζητώντας από αυτό </w:t>
      </w:r>
      <w:r w:rsidR="001F4B00">
        <w:rPr>
          <w:rFonts w:ascii="Bookman Old Style" w:eastAsia="Times New Roman" w:hAnsi="Bookman Old Style" w:cs="Times New Roman"/>
          <w:color w:val="000000"/>
          <w:sz w:val="26"/>
          <w:szCs w:val="26"/>
          <w:lang w:bidi="he-IL"/>
        </w:rPr>
        <w:t xml:space="preserve">να </w:t>
      </w:r>
      <w:r w:rsidR="00C56DC0">
        <w:rPr>
          <w:rFonts w:ascii="Bookman Old Style" w:eastAsia="Times New Roman" w:hAnsi="Bookman Old Style" w:cs="Times New Roman"/>
          <w:color w:val="000000"/>
          <w:sz w:val="26"/>
          <w:szCs w:val="26"/>
          <w:lang w:bidi="he-IL"/>
        </w:rPr>
        <w:t>της επιδικάσει αποζημιώσεις και να της χορηγήσει άλλες θεραπείες</w:t>
      </w:r>
      <w:r>
        <w:rPr>
          <w:rFonts w:ascii="Bookman Old Style" w:eastAsia="Times New Roman" w:hAnsi="Bookman Old Style" w:cs="Times New Roman"/>
          <w:color w:val="000000"/>
          <w:sz w:val="26"/>
          <w:szCs w:val="26"/>
          <w:lang w:bidi="he-IL"/>
        </w:rPr>
        <w:t>,</w:t>
      </w:r>
      <w:r w:rsidR="00C56DC0">
        <w:rPr>
          <w:rFonts w:ascii="Bookman Old Style" w:eastAsia="Times New Roman" w:hAnsi="Bookman Old Style" w:cs="Times New Roman"/>
          <w:color w:val="000000"/>
          <w:sz w:val="26"/>
          <w:szCs w:val="26"/>
          <w:lang w:bidi="he-IL"/>
        </w:rPr>
        <w:t xml:space="preserve"> επειδή</w:t>
      </w:r>
      <w:r>
        <w:rPr>
          <w:rFonts w:ascii="Bookman Old Style" w:eastAsia="Times New Roman" w:hAnsi="Bookman Old Style" w:cs="Times New Roman"/>
          <w:color w:val="000000"/>
          <w:sz w:val="26"/>
          <w:szCs w:val="26"/>
          <w:lang w:bidi="he-IL"/>
        </w:rPr>
        <w:t>, κατά την ίδια,</w:t>
      </w:r>
      <w:r w:rsidR="00C56DC0">
        <w:rPr>
          <w:rFonts w:ascii="Bookman Old Style" w:eastAsia="Times New Roman" w:hAnsi="Bookman Old Style" w:cs="Times New Roman"/>
          <w:color w:val="000000"/>
          <w:sz w:val="26"/>
          <w:szCs w:val="26"/>
          <w:lang w:bidi="he-IL"/>
        </w:rPr>
        <w:t xml:space="preserve"> </w:t>
      </w:r>
      <w:r w:rsidR="001F4B00">
        <w:rPr>
          <w:rFonts w:ascii="Bookman Old Style" w:eastAsia="Times New Roman" w:hAnsi="Bookman Old Style" w:cs="Times New Roman"/>
          <w:color w:val="000000"/>
          <w:sz w:val="26"/>
          <w:szCs w:val="26"/>
          <w:lang w:bidi="he-IL"/>
        </w:rPr>
        <w:t>κακώς δεν</w:t>
      </w:r>
      <w:r w:rsidR="00EA4C26">
        <w:rPr>
          <w:rFonts w:ascii="Bookman Old Style" w:eastAsia="Times New Roman" w:hAnsi="Bookman Old Style" w:cs="Times New Roman"/>
          <w:color w:val="000000"/>
          <w:sz w:val="26"/>
          <w:szCs w:val="26"/>
          <w:lang w:bidi="he-IL"/>
        </w:rPr>
        <w:t xml:space="preserve"> προσελήφθη </w:t>
      </w:r>
      <w:proofErr w:type="spellStart"/>
      <w:r w:rsidR="00EA4C26">
        <w:rPr>
          <w:rFonts w:ascii="Bookman Old Style" w:eastAsia="Times New Roman" w:hAnsi="Bookman Old Style" w:cs="Times New Roman"/>
          <w:color w:val="000000"/>
          <w:sz w:val="26"/>
          <w:szCs w:val="26"/>
          <w:lang w:bidi="he-IL"/>
        </w:rPr>
        <w:t>ενωρίτερα</w:t>
      </w:r>
      <w:proofErr w:type="spellEnd"/>
      <w:r w:rsidR="00EA4C26">
        <w:rPr>
          <w:rFonts w:ascii="Bookman Old Style" w:eastAsia="Times New Roman" w:hAnsi="Bookman Old Style" w:cs="Times New Roman"/>
          <w:color w:val="000000"/>
          <w:sz w:val="26"/>
          <w:szCs w:val="26"/>
          <w:lang w:bidi="he-IL"/>
        </w:rPr>
        <w:t xml:space="preserve">, κακώς δεν μονιμοποιήθηκε </w:t>
      </w:r>
      <w:proofErr w:type="spellStart"/>
      <w:r w:rsidR="00EA4C26">
        <w:rPr>
          <w:rFonts w:ascii="Bookman Old Style" w:eastAsia="Times New Roman" w:hAnsi="Bookman Old Style" w:cs="Times New Roman"/>
          <w:color w:val="000000"/>
          <w:sz w:val="26"/>
          <w:szCs w:val="26"/>
          <w:lang w:bidi="he-IL"/>
        </w:rPr>
        <w:t>ενωρίτερα</w:t>
      </w:r>
      <w:proofErr w:type="spellEnd"/>
      <w:r w:rsidR="00EA4C26">
        <w:rPr>
          <w:rFonts w:ascii="Bookman Old Style" w:eastAsia="Times New Roman" w:hAnsi="Bookman Old Style" w:cs="Times New Roman"/>
          <w:color w:val="000000"/>
          <w:sz w:val="26"/>
          <w:szCs w:val="26"/>
          <w:lang w:bidi="he-IL"/>
        </w:rPr>
        <w:t>, κακώς δεν</w:t>
      </w:r>
      <w:r w:rsidR="001F4B00">
        <w:rPr>
          <w:rFonts w:ascii="Bookman Old Style" w:eastAsia="Times New Roman" w:hAnsi="Bookman Old Style" w:cs="Times New Roman"/>
          <w:color w:val="000000"/>
          <w:sz w:val="26"/>
          <w:szCs w:val="26"/>
          <w:lang w:bidi="he-IL"/>
        </w:rPr>
        <w:t xml:space="preserve"> προήχθη</w:t>
      </w:r>
      <w:r w:rsidR="00EA4C26">
        <w:rPr>
          <w:rFonts w:ascii="Bookman Old Style" w:eastAsia="Times New Roman" w:hAnsi="Bookman Old Style" w:cs="Times New Roman"/>
          <w:color w:val="000000"/>
          <w:sz w:val="26"/>
          <w:szCs w:val="26"/>
          <w:lang w:bidi="he-IL"/>
        </w:rPr>
        <w:t xml:space="preserve"> </w:t>
      </w:r>
      <w:proofErr w:type="spellStart"/>
      <w:r w:rsidR="00EA4C26">
        <w:rPr>
          <w:rFonts w:ascii="Bookman Old Style" w:eastAsia="Times New Roman" w:hAnsi="Bookman Old Style" w:cs="Times New Roman"/>
          <w:color w:val="000000"/>
          <w:sz w:val="26"/>
          <w:szCs w:val="26"/>
          <w:lang w:bidi="he-IL"/>
        </w:rPr>
        <w:t>ενωρίτερα</w:t>
      </w:r>
      <w:proofErr w:type="spellEnd"/>
      <w:r w:rsidR="001F4B00">
        <w:rPr>
          <w:rFonts w:ascii="Bookman Old Style" w:eastAsia="Times New Roman" w:hAnsi="Bookman Old Style" w:cs="Times New Roman"/>
          <w:color w:val="000000"/>
          <w:sz w:val="26"/>
          <w:szCs w:val="26"/>
          <w:lang w:bidi="he-IL"/>
        </w:rPr>
        <w:t xml:space="preserve">, </w:t>
      </w:r>
      <w:r w:rsidR="00EA4C26">
        <w:rPr>
          <w:rFonts w:ascii="Bookman Old Style" w:eastAsia="Times New Roman" w:hAnsi="Bookman Old Style" w:cs="Times New Roman"/>
          <w:color w:val="000000"/>
          <w:sz w:val="26"/>
          <w:szCs w:val="26"/>
          <w:lang w:bidi="he-IL"/>
        </w:rPr>
        <w:t>κα</w:t>
      </w:r>
      <w:r w:rsidR="001F4B00">
        <w:rPr>
          <w:rFonts w:ascii="Bookman Old Style" w:eastAsia="Times New Roman" w:hAnsi="Bookman Old Style" w:cs="Times New Roman"/>
          <w:color w:val="000000"/>
          <w:sz w:val="26"/>
          <w:szCs w:val="26"/>
          <w:lang w:bidi="he-IL"/>
        </w:rPr>
        <w:t>κώς δεν ανελίχθη</w:t>
      </w:r>
      <w:r w:rsidR="00C56DC0">
        <w:rPr>
          <w:rFonts w:ascii="Bookman Old Style" w:eastAsia="Times New Roman" w:hAnsi="Bookman Old Style" w:cs="Times New Roman"/>
          <w:color w:val="000000"/>
          <w:sz w:val="26"/>
          <w:szCs w:val="26"/>
          <w:lang w:bidi="he-IL"/>
        </w:rPr>
        <w:t>κε</w:t>
      </w:r>
      <w:r w:rsidR="001F4B00">
        <w:rPr>
          <w:rFonts w:ascii="Bookman Old Style" w:eastAsia="Times New Roman" w:hAnsi="Bookman Old Style" w:cs="Times New Roman"/>
          <w:color w:val="000000"/>
          <w:sz w:val="26"/>
          <w:szCs w:val="26"/>
          <w:lang w:bidi="he-IL"/>
        </w:rPr>
        <w:t xml:space="preserve"> </w:t>
      </w:r>
      <w:proofErr w:type="spellStart"/>
      <w:r w:rsidR="001F4B00">
        <w:rPr>
          <w:rFonts w:ascii="Bookman Old Style" w:eastAsia="Times New Roman" w:hAnsi="Bookman Old Style" w:cs="Times New Roman"/>
          <w:color w:val="000000"/>
          <w:sz w:val="26"/>
          <w:szCs w:val="26"/>
          <w:lang w:bidi="he-IL"/>
        </w:rPr>
        <w:t>ενωρίτερα</w:t>
      </w:r>
      <w:proofErr w:type="spellEnd"/>
      <w:r w:rsidR="001F4B00">
        <w:rPr>
          <w:rFonts w:ascii="Bookman Old Style" w:eastAsia="Times New Roman" w:hAnsi="Bookman Old Style" w:cs="Times New Roman"/>
          <w:color w:val="000000"/>
          <w:sz w:val="26"/>
          <w:szCs w:val="26"/>
          <w:lang w:bidi="he-IL"/>
        </w:rPr>
        <w:t xml:space="preserve"> και/ή καθόλου, κλπ. </w:t>
      </w:r>
      <w:r w:rsidR="002720F3">
        <w:rPr>
          <w:rFonts w:ascii="Bookman Old Style" w:eastAsia="Times New Roman" w:hAnsi="Bookman Old Style" w:cs="Times New Roman"/>
          <w:color w:val="000000"/>
          <w:sz w:val="26"/>
          <w:szCs w:val="26"/>
          <w:lang w:bidi="he-IL"/>
        </w:rPr>
        <w:t>Μάλιστα, με συγκεκριμένο λόγο</w:t>
      </w:r>
      <w:r w:rsidR="00984C89">
        <w:rPr>
          <w:rFonts w:ascii="Bookman Old Style" w:eastAsia="Times New Roman" w:hAnsi="Bookman Old Style" w:cs="Times New Roman"/>
          <w:color w:val="000000"/>
          <w:sz w:val="26"/>
          <w:szCs w:val="26"/>
          <w:lang w:bidi="he-IL"/>
        </w:rPr>
        <w:t xml:space="preserve"> έφεσης παραπονείται ότι εσφαλμένα το πρωτόδικο Δικαστήριο </w:t>
      </w:r>
      <w:proofErr w:type="spellStart"/>
      <w:r w:rsidR="00984C89">
        <w:rPr>
          <w:rFonts w:ascii="Bookman Old Style" w:eastAsia="Times New Roman" w:hAnsi="Bookman Old Style" w:cs="Times New Roman"/>
          <w:color w:val="000000"/>
          <w:sz w:val="26"/>
          <w:szCs w:val="26"/>
          <w:lang w:bidi="he-IL"/>
        </w:rPr>
        <w:t>παρέβλεψε</w:t>
      </w:r>
      <w:proofErr w:type="spellEnd"/>
      <w:r w:rsidR="00984C89">
        <w:rPr>
          <w:rFonts w:ascii="Bookman Old Style" w:eastAsia="Times New Roman" w:hAnsi="Bookman Old Style" w:cs="Times New Roman"/>
          <w:color w:val="000000"/>
          <w:sz w:val="26"/>
          <w:szCs w:val="26"/>
          <w:lang w:bidi="he-IL"/>
        </w:rPr>
        <w:t xml:space="preserve"> ότι η αίτησ</w:t>
      </w:r>
      <w:r w:rsidR="008A7F57">
        <w:rPr>
          <w:rFonts w:ascii="Bookman Old Style" w:eastAsia="Times New Roman" w:hAnsi="Bookman Old Style" w:cs="Times New Roman"/>
          <w:color w:val="000000"/>
          <w:sz w:val="26"/>
          <w:szCs w:val="26"/>
          <w:lang w:bidi="he-IL"/>
        </w:rPr>
        <w:t>ή της</w:t>
      </w:r>
      <w:r w:rsidR="001F4B00" w:rsidRPr="00C56DC0">
        <w:rPr>
          <w:rFonts w:ascii="Bookman Old Style" w:eastAsia="Times New Roman" w:hAnsi="Bookman Old Style" w:cs="Times New Roman"/>
          <w:color w:val="000000"/>
          <w:sz w:val="26"/>
          <w:szCs w:val="26"/>
          <w:lang w:bidi="he-IL"/>
        </w:rPr>
        <w:t xml:space="preserve"> </w:t>
      </w:r>
      <w:r w:rsidR="00984C89">
        <w:rPr>
          <w:rFonts w:ascii="Bookman Old Style" w:eastAsia="Times New Roman" w:hAnsi="Bookman Old Style" w:cs="Times New Roman"/>
          <w:color w:val="000000"/>
          <w:sz w:val="26"/>
          <w:szCs w:val="26"/>
          <w:lang w:bidi="he-IL"/>
        </w:rPr>
        <w:t xml:space="preserve">δεν στρεφόταν </w:t>
      </w:r>
      <w:r w:rsidR="00984C89" w:rsidRPr="00984C89">
        <w:rPr>
          <w:rFonts w:ascii="Bookman Old Style" w:eastAsia="Times New Roman" w:hAnsi="Bookman Old Style" w:cs="Times New Roman"/>
          <w:i/>
          <w:iCs/>
          <w:color w:val="000000"/>
          <w:sz w:val="26"/>
          <w:szCs w:val="26"/>
          <w:lang w:bidi="he-IL"/>
        </w:rPr>
        <w:t>«εναντίον ούτε επιδιώκει ακύρωση κάποιας συγκεκριμένης πράξης, είτε την ακύρωση της προαγωγής των ανδρών συναδέλφων της, αλλά την αναγνώριση της δυσμενούς διάκρισης στην οποία υπόκειται και την αποζημίωσή της για τα όσα της έχουν στερηθεί λόγω της διάκρισης αυτής».</w:t>
      </w:r>
      <w:r w:rsidR="00984C89">
        <w:rPr>
          <w:rFonts w:ascii="Bookman Old Style" w:eastAsia="Times New Roman" w:hAnsi="Bookman Old Style" w:cs="Times New Roman"/>
          <w:i/>
          <w:iCs/>
          <w:color w:val="000000"/>
          <w:sz w:val="26"/>
          <w:szCs w:val="26"/>
          <w:lang w:bidi="he-IL"/>
        </w:rPr>
        <w:t xml:space="preserve"> </w:t>
      </w:r>
    </w:p>
    <w:p w14:paraId="67D2561C" w14:textId="33526B2C" w:rsidR="00FD4556" w:rsidRDefault="00FD4556" w:rsidP="009A7753">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val="en-US" w:bidi="he-IL"/>
        </w:rPr>
        <w:lastRenderedPageBreak/>
        <w:t>M</w:t>
      </w:r>
      <w:r>
        <w:rPr>
          <w:rFonts w:ascii="Bookman Old Style" w:eastAsia="Times New Roman" w:hAnsi="Bookman Old Style" w:cs="Times New Roman"/>
          <w:color w:val="000000"/>
          <w:sz w:val="26"/>
          <w:szCs w:val="26"/>
          <w:lang w:bidi="he-IL"/>
        </w:rPr>
        <w:t xml:space="preserve">ε κάθε σεβασμό, δεν συμφωνούμε. </w:t>
      </w:r>
      <w:r w:rsidR="008A7F57">
        <w:rPr>
          <w:rFonts w:ascii="Bookman Old Style" w:eastAsia="Times New Roman" w:hAnsi="Bookman Old Style" w:cs="Times New Roman"/>
          <w:color w:val="000000"/>
          <w:sz w:val="26"/>
          <w:szCs w:val="26"/>
          <w:lang w:bidi="he-IL"/>
        </w:rPr>
        <w:t>Ό</w:t>
      </w:r>
      <w:r>
        <w:rPr>
          <w:rFonts w:ascii="Bookman Old Style" w:eastAsia="Times New Roman" w:hAnsi="Bookman Old Style" w:cs="Times New Roman"/>
          <w:color w:val="000000"/>
          <w:sz w:val="26"/>
          <w:szCs w:val="26"/>
          <w:lang w:bidi="he-IL"/>
        </w:rPr>
        <w:t xml:space="preserve">πως ορθά υπέδειξαν </w:t>
      </w:r>
      <w:r w:rsidR="00774824">
        <w:rPr>
          <w:rFonts w:ascii="Bookman Old Style" w:eastAsia="Times New Roman" w:hAnsi="Bookman Old Style" w:cs="Times New Roman"/>
          <w:color w:val="000000"/>
          <w:sz w:val="26"/>
          <w:szCs w:val="26"/>
          <w:lang w:bidi="he-IL"/>
        </w:rPr>
        <w:t xml:space="preserve">και </w:t>
      </w:r>
      <w:r>
        <w:rPr>
          <w:rFonts w:ascii="Bookman Old Style" w:eastAsia="Times New Roman" w:hAnsi="Bookman Old Style" w:cs="Times New Roman"/>
          <w:color w:val="000000"/>
          <w:sz w:val="26"/>
          <w:szCs w:val="26"/>
          <w:lang w:bidi="he-IL"/>
        </w:rPr>
        <w:t>οι εφεσίβλητοι</w:t>
      </w:r>
      <w:r w:rsidR="00CD7857">
        <w:rPr>
          <w:rFonts w:ascii="Bookman Old Style" w:eastAsia="Times New Roman" w:hAnsi="Bookman Old Style" w:cs="Times New Roman"/>
          <w:color w:val="000000"/>
          <w:sz w:val="26"/>
          <w:szCs w:val="26"/>
          <w:lang w:bidi="he-IL"/>
        </w:rPr>
        <w:t xml:space="preserve">, </w:t>
      </w:r>
      <w:r w:rsidR="008A7F57">
        <w:rPr>
          <w:rFonts w:ascii="Bookman Old Style" w:eastAsia="Times New Roman" w:hAnsi="Bookman Old Style" w:cs="Times New Roman"/>
          <w:color w:val="000000"/>
          <w:sz w:val="26"/>
          <w:szCs w:val="26"/>
          <w:lang w:bidi="he-IL"/>
        </w:rPr>
        <w:t xml:space="preserve">η </w:t>
      </w:r>
      <w:proofErr w:type="spellStart"/>
      <w:r w:rsidR="008A7F57">
        <w:rPr>
          <w:rFonts w:ascii="Bookman Old Style" w:eastAsia="Times New Roman" w:hAnsi="Bookman Old Style" w:cs="Times New Roman"/>
          <w:color w:val="000000"/>
          <w:sz w:val="26"/>
          <w:szCs w:val="26"/>
          <w:lang w:bidi="he-IL"/>
        </w:rPr>
        <w:t>εφεσείουσα</w:t>
      </w:r>
      <w:proofErr w:type="spellEnd"/>
      <w:r w:rsidR="008A7F57">
        <w:rPr>
          <w:rFonts w:ascii="Bookman Old Style" w:eastAsia="Times New Roman" w:hAnsi="Bookman Old Style" w:cs="Times New Roman"/>
          <w:color w:val="000000"/>
          <w:sz w:val="26"/>
          <w:szCs w:val="26"/>
          <w:lang w:bidi="he-IL"/>
        </w:rPr>
        <w:t xml:space="preserve"> </w:t>
      </w:r>
      <w:r w:rsidR="00CD7857">
        <w:rPr>
          <w:rFonts w:ascii="Bookman Old Style" w:eastAsia="Times New Roman" w:hAnsi="Bookman Old Style" w:cs="Times New Roman"/>
          <w:color w:val="000000"/>
          <w:sz w:val="26"/>
          <w:szCs w:val="26"/>
          <w:lang w:bidi="he-IL"/>
        </w:rPr>
        <w:t>στο περίγραμμα αγόρευσής</w:t>
      </w:r>
      <w:r w:rsidR="008A7F57">
        <w:rPr>
          <w:rFonts w:ascii="Bookman Old Style" w:eastAsia="Times New Roman" w:hAnsi="Bookman Old Style" w:cs="Times New Roman"/>
          <w:color w:val="000000"/>
          <w:sz w:val="26"/>
          <w:szCs w:val="26"/>
          <w:lang w:bidi="he-IL"/>
        </w:rPr>
        <w:t xml:space="preserve"> </w:t>
      </w:r>
      <w:r w:rsidR="00CD7857">
        <w:rPr>
          <w:rFonts w:ascii="Bookman Old Style" w:eastAsia="Times New Roman" w:hAnsi="Bookman Old Style" w:cs="Times New Roman"/>
          <w:color w:val="000000"/>
          <w:sz w:val="26"/>
          <w:szCs w:val="26"/>
          <w:lang w:bidi="he-IL"/>
        </w:rPr>
        <w:t>της</w:t>
      </w:r>
      <w:r>
        <w:rPr>
          <w:rFonts w:ascii="Bookman Old Style" w:eastAsia="Times New Roman" w:hAnsi="Bookman Old Style" w:cs="Times New Roman"/>
          <w:color w:val="000000"/>
          <w:sz w:val="26"/>
          <w:szCs w:val="26"/>
          <w:lang w:bidi="he-IL"/>
        </w:rPr>
        <w:t xml:space="preserve">, ρητά </w:t>
      </w:r>
      <w:r w:rsidR="00CD7857">
        <w:rPr>
          <w:rFonts w:ascii="Bookman Old Style" w:eastAsia="Times New Roman" w:hAnsi="Bookman Old Style" w:cs="Times New Roman"/>
          <w:color w:val="000000"/>
          <w:sz w:val="26"/>
          <w:szCs w:val="26"/>
          <w:lang w:bidi="he-IL"/>
        </w:rPr>
        <w:t xml:space="preserve">είχε </w:t>
      </w:r>
      <w:r>
        <w:rPr>
          <w:rFonts w:ascii="Bookman Old Style" w:eastAsia="Times New Roman" w:hAnsi="Bookman Old Style" w:cs="Times New Roman"/>
          <w:color w:val="000000"/>
          <w:sz w:val="26"/>
          <w:szCs w:val="26"/>
          <w:lang w:bidi="he-IL"/>
        </w:rPr>
        <w:t>αν</w:t>
      </w:r>
      <w:r w:rsidR="00EA4C26">
        <w:rPr>
          <w:rFonts w:ascii="Bookman Old Style" w:eastAsia="Times New Roman" w:hAnsi="Bookman Old Style" w:cs="Times New Roman"/>
          <w:color w:val="000000"/>
          <w:sz w:val="26"/>
          <w:szCs w:val="26"/>
          <w:lang w:bidi="he-IL"/>
        </w:rPr>
        <w:t>αφέρει</w:t>
      </w:r>
      <w:r>
        <w:rPr>
          <w:rFonts w:ascii="Bookman Old Style" w:eastAsia="Times New Roman" w:hAnsi="Bookman Old Style" w:cs="Times New Roman"/>
          <w:color w:val="000000"/>
          <w:sz w:val="26"/>
          <w:szCs w:val="26"/>
          <w:lang w:bidi="he-IL"/>
        </w:rPr>
        <w:t xml:space="preserve"> πως, λόγω του φύλου της, υπέστη δυσμενή διάκριση, </w:t>
      </w:r>
      <w:r w:rsidRPr="00FD4556">
        <w:rPr>
          <w:rFonts w:ascii="Bookman Old Style" w:eastAsia="Times New Roman" w:hAnsi="Bookman Old Style" w:cs="Times New Roman"/>
          <w:i/>
          <w:iCs/>
          <w:color w:val="000000"/>
          <w:sz w:val="26"/>
          <w:szCs w:val="26"/>
          <w:lang w:bidi="he-IL"/>
        </w:rPr>
        <w:t>«διάκριση η οποία καθίσταται εμφανής ότι οι άντρες συν</w:t>
      </w:r>
      <w:r w:rsidR="0097260C">
        <w:rPr>
          <w:rFonts w:ascii="Bookman Old Style" w:eastAsia="Times New Roman" w:hAnsi="Bookman Old Style" w:cs="Times New Roman"/>
          <w:i/>
          <w:iCs/>
          <w:color w:val="000000"/>
          <w:sz w:val="26"/>
          <w:szCs w:val="26"/>
          <w:lang w:bidi="he-IL"/>
        </w:rPr>
        <w:t>αδέλφοι</w:t>
      </w:r>
      <w:r w:rsidRPr="00FD4556">
        <w:rPr>
          <w:rFonts w:ascii="Bookman Old Style" w:eastAsia="Times New Roman" w:hAnsi="Bookman Old Style" w:cs="Times New Roman"/>
          <w:i/>
          <w:iCs/>
          <w:color w:val="000000"/>
          <w:sz w:val="26"/>
          <w:szCs w:val="26"/>
          <w:lang w:bidi="he-IL"/>
        </w:rPr>
        <w:t xml:space="preserve"> της έλαβαν προαγωγές και μισθολογικές αυξήσεις. </w:t>
      </w:r>
      <w:r w:rsidR="002D6D96">
        <w:rPr>
          <w:rFonts w:ascii="Bookman Old Style" w:eastAsia="Times New Roman" w:hAnsi="Bookman Old Style" w:cs="Times New Roman"/>
          <w:i/>
          <w:iCs/>
          <w:color w:val="000000"/>
          <w:sz w:val="26"/>
          <w:szCs w:val="26"/>
          <w:lang w:bidi="he-IL"/>
        </w:rPr>
        <w:t xml:space="preserve">            </w:t>
      </w:r>
      <w:r w:rsidRPr="00FD4556">
        <w:rPr>
          <w:rFonts w:ascii="Bookman Old Style" w:eastAsia="Times New Roman" w:hAnsi="Bookman Old Style" w:cs="Times New Roman"/>
          <w:i/>
          <w:iCs/>
          <w:color w:val="000000"/>
          <w:sz w:val="26"/>
          <w:szCs w:val="26"/>
          <w:lang w:bidi="he-IL"/>
        </w:rPr>
        <w:t xml:space="preserve">Η δυσμενής διάκριση, ως οι ισχυρισμοί της </w:t>
      </w:r>
      <w:proofErr w:type="spellStart"/>
      <w:r w:rsidRPr="00FD4556">
        <w:rPr>
          <w:rFonts w:ascii="Bookman Old Style" w:eastAsia="Times New Roman" w:hAnsi="Bookman Old Style" w:cs="Times New Roman"/>
          <w:i/>
          <w:iCs/>
          <w:color w:val="000000"/>
          <w:sz w:val="26"/>
          <w:szCs w:val="26"/>
          <w:lang w:bidi="he-IL"/>
        </w:rPr>
        <w:t>αιτήτριας</w:t>
      </w:r>
      <w:proofErr w:type="spellEnd"/>
      <w:r w:rsidRPr="00FD4556">
        <w:rPr>
          <w:rFonts w:ascii="Bookman Old Style" w:eastAsia="Times New Roman" w:hAnsi="Bookman Old Style" w:cs="Times New Roman"/>
          <w:i/>
          <w:iCs/>
          <w:color w:val="000000"/>
          <w:sz w:val="26"/>
          <w:szCs w:val="26"/>
          <w:lang w:bidi="he-IL"/>
        </w:rPr>
        <w:t xml:space="preserve"> στην αίτησή της ενώπιον του πρωτόδικου Δικαστηρίου δημιουργείται από τη στιγμή που άντρες </w:t>
      </w:r>
      <w:proofErr w:type="spellStart"/>
      <w:r w:rsidRPr="00FD4556">
        <w:rPr>
          <w:rFonts w:ascii="Bookman Old Style" w:eastAsia="Times New Roman" w:hAnsi="Bookman Old Style" w:cs="Times New Roman"/>
          <w:i/>
          <w:iCs/>
          <w:color w:val="000000"/>
          <w:sz w:val="26"/>
          <w:szCs w:val="26"/>
          <w:lang w:bidi="he-IL"/>
        </w:rPr>
        <w:t>συναδέλφοι</w:t>
      </w:r>
      <w:proofErr w:type="spellEnd"/>
      <w:r w:rsidRPr="00FD4556">
        <w:rPr>
          <w:rFonts w:ascii="Bookman Old Style" w:eastAsia="Times New Roman" w:hAnsi="Bookman Old Style" w:cs="Times New Roman"/>
          <w:i/>
          <w:iCs/>
          <w:color w:val="000000"/>
          <w:sz w:val="26"/>
          <w:szCs w:val="26"/>
          <w:lang w:bidi="he-IL"/>
        </w:rPr>
        <w:t xml:space="preserve"> της, οι οποίοι και προάχθηκαν, δεν ήταν αρχαιότεροι, ικανότεροι ή κατείχαν περισσότερα προσόντα από την ίδια</w:t>
      </w:r>
      <w:r>
        <w:rPr>
          <w:rFonts w:ascii="Bookman Old Style" w:eastAsia="Times New Roman" w:hAnsi="Bookman Old Style" w:cs="Times New Roman"/>
          <w:i/>
          <w:iCs/>
          <w:color w:val="000000"/>
          <w:sz w:val="26"/>
          <w:szCs w:val="26"/>
          <w:lang w:bidi="he-IL"/>
        </w:rPr>
        <w:t xml:space="preserve">. Συνεπώς, ενώ η </w:t>
      </w:r>
      <w:proofErr w:type="spellStart"/>
      <w:r>
        <w:rPr>
          <w:rFonts w:ascii="Bookman Old Style" w:eastAsia="Times New Roman" w:hAnsi="Bookman Old Style" w:cs="Times New Roman"/>
          <w:i/>
          <w:iCs/>
          <w:color w:val="000000"/>
          <w:sz w:val="26"/>
          <w:szCs w:val="26"/>
          <w:lang w:bidi="he-IL"/>
        </w:rPr>
        <w:t>αιτήτρια</w:t>
      </w:r>
      <w:proofErr w:type="spellEnd"/>
      <w:r>
        <w:rPr>
          <w:rFonts w:ascii="Bookman Old Style" w:eastAsia="Times New Roman" w:hAnsi="Bookman Old Style" w:cs="Times New Roman"/>
          <w:i/>
          <w:iCs/>
          <w:color w:val="000000"/>
          <w:sz w:val="26"/>
          <w:szCs w:val="26"/>
          <w:lang w:bidi="he-IL"/>
        </w:rPr>
        <w:t xml:space="preserve"> βρίσκεται υπό τις ίδιες ή παρόμοιες πραγματικές περιστάσεις με τους άντρες συναδέλφους της, τυγχάνει διαφορετικής μεταχείρισης σε σχέση με αυτούς με μόνη ειδοποιό διαφορά το φύλο».</w:t>
      </w:r>
      <w:r w:rsidR="004406F0">
        <w:rPr>
          <w:rFonts w:ascii="Bookman Old Style" w:eastAsia="Times New Roman" w:hAnsi="Bookman Old Style" w:cs="Times New Roman"/>
          <w:i/>
          <w:iCs/>
          <w:color w:val="000000"/>
          <w:sz w:val="26"/>
          <w:szCs w:val="26"/>
          <w:lang w:bidi="he-IL"/>
        </w:rPr>
        <w:t xml:space="preserve"> </w:t>
      </w:r>
      <w:r w:rsidR="009A7753">
        <w:rPr>
          <w:rFonts w:ascii="Bookman Old Style" w:eastAsia="Times New Roman" w:hAnsi="Bookman Old Style" w:cs="Times New Roman"/>
          <w:i/>
          <w:iCs/>
          <w:color w:val="000000"/>
          <w:sz w:val="26"/>
          <w:szCs w:val="26"/>
          <w:lang w:bidi="he-IL"/>
        </w:rPr>
        <w:t xml:space="preserve"> </w:t>
      </w:r>
      <w:r w:rsidRPr="00FD4556">
        <w:rPr>
          <w:rFonts w:ascii="Bookman Old Style" w:eastAsia="Times New Roman" w:hAnsi="Bookman Old Style" w:cs="Times New Roman"/>
          <w:color w:val="000000"/>
          <w:sz w:val="26"/>
          <w:szCs w:val="26"/>
          <w:lang w:bidi="he-IL"/>
        </w:rPr>
        <w:t xml:space="preserve">Με άλλα λόγια, </w:t>
      </w:r>
      <w:r w:rsidR="002720F3">
        <w:rPr>
          <w:rFonts w:ascii="Bookman Old Style" w:eastAsia="Times New Roman" w:hAnsi="Bookman Old Style" w:cs="Times New Roman"/>
          <w:color w:val="000000"/>
          <w:sz w:val="26"/>
          <w:szCs w:val="26"/>
          <w:lang w:bidi="he-IL"/>
        </w:rPr>
        <w:t>η</w:t>
      </w:r>
      <w:r>
        <w:rPr>
          <w:rFonts w:ascii="Bookman Old Style" w:eastAsia="Times New Roman" w:hAnsi="Bookman Old Style" w:cs="Times New Roman"/>
          <w:color w:val="000000"/>
          <w:sz w:val="26"/>
          <w:szCs w:val="26"/>
          <w:lang w:bidi="he-IL"/>
        </w:rPr>
        <w:t xml:space="preserve"> θέση της </w:t>
      </w:r>
      <w:r w:rsidR="002720F3">
        <w:rPr>
          <w:rFonts w:ascii="Bookman Old Style" w:eastAsia="Times New Roman" w:hAnsi="Bookman Old Style" w:cs="Times New Roman"/>
          <w:color w:val="000000"/>
          <w:sz w:val="26"/>
          <w:szCs w:val="26"/>
          <w:lang w:bidi="he-IL"/>
        </w:rPr>
        <w:t xml:space="preserve">ήταν </w:t>
      </w:r>
      <w:r>
        <w:rPr>
          <w:rFonts w:ascii="Bookman Old Style" w:eastAsia="Times New Roman" w:hAnsi="Bookman Old Style" w:cs="Times New Roman"/>
          <w:color w:val="000000"/>
          <w:sz w:val="26"/>
          <w:szCs w:val="26"/>
          <w:lang w:bidi="he-IL"/>
        </w:rPr>
        <w:t>ότι</w:t>
      </w:r>
      <w:r w:rsidR="00EA4C26">
        <w:rPr>
          <w:rFonts w:ascii="Bookman Old Style" w:eastAsia="Times New Roman" w:hAnsi="Bookman Old Style" w:cs="Times New Roman"/>
          <w:color w:val="000000"/>
          <w:sz w:val="26"/>
          <w:szCs w:val="26"/>
          <w:lang w:bidi="he-IL"/>
        </w:rPr>
        <w:t xml:space="preserve"> τη δεδομένη χρονική στιγμή,</w:t>
      </w:r>
      <w:r>
        <w:rPr>
          <w:rFonts w:ascii="Bookman Old Style" w:eastAsia="Times New Roman" w:hAnsi="Bookman Old Style" w:cs="Times New Roman"/>
          <w:color w:val="000000"/>
          <w:sz w:val="26"/>
          <w:szCs w:val="26"/>
          <w:lang w:bidi="he-IL"/>
        </w:rPr>
        <w:t xml:space="preserve"> αυτή έπρεπε να είχε </w:t>
      </w:r>
      <w:r w:rsidR="002D6D96">
        <w:rPr>
          <w:rFonts w:ascii="Bookman Old Style" w:eastAsia="Times New Roman" w:hAnsi="Bookman Old Style" w:cs="Times New Roman"/>
          <w:color w:val="000000"/>
          <w:sz w:val="26"/>
          <w:szCs w:val="26"/>
          <w:lang w:bidi="he-IL"/>
        </w:rPr>
        <w:t xml:space="preserve">προσληφθεί και/ή μονιμοποιηθεί και/ή </w:t>
      </w:r>
      <w:r>
        <w:rPr>
          <w:rFonts w:ascii="Bookman Old Style" w:eastAsia="Times New Roman" w:hAnsi="Bookman Old Style" w:cs="Times New Roman"/>
          <w:color w:val="000000"/>
          <w:sz w:val="26"/>
          <w:szCs w:val="26"/>
          <w:lang w:bidi="he-IL"/>
        </w:rPr>
        <w:t>προαχθεί</w:t>
      </w:r>
      <w:r w:rsidR="002D6D96">
        <w:rPr>
          <w:rFonts w:ascii="Bookman Old Style" w:eastAsia="Times New Roman" w:hAnsi="Bookman Old Style" w:cs="Times New Roman"/>
          <w:color w:val="000000"/>
          <w:sz w:val="26"/>
          <w:szCs w:val="26"/>
          <w:lang w:bidi="he-IL"/>
        </w:rPr>
        <w:t xml:space="preserve"> και/ή ανελιχθεί,</w:t>
      </w:r>
      <w:r>
        <w:rPr>
          <w:rFonts w:ascii="Bookman Old Style" w:eastAsia="Times New Roman" w:hAnsi="Bookman Old Style" w:cs="Times New Roman"/>
          <w:color w:val="000000"/>
          <w:sz w:val="26"/>
          <w:szCs w:val="26"/>
          <w:lang w:bidi="he-IL"/>
        </w:rPr>
        <w:t xml:space="preserve"> και όχι οι άντρες συνάδελφοί της, οι οποίοι κατά την ίδια</w:t>
      </w:r>
      <w:r w:rsidR="002D6D96">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w:t>
      </w:r>
      <w:r w:rsidRPr="00FD4556">
        <w:rPr>
          <w:rFonts w:ascii="Bookman Old Style" w:eastAsia="Times New Roman" w:hAnsi="Bookman Old Style" w:cs="Times New Roman"/>
          <w:i/>
          <w:iCs/>
          <w:color w:val="000000"/>
          <w:sz w:val="26"/>
          <w:szCs w:val="26"/>
          <w:lang w:bidi="he-IL"/>
        </w:rPr>
        <w:t>«δεν ήταν αρχαιότεροι, ικανότεροι ή κατείχαν περισσότερα προσόντα από την ίδια»</w:t>
      </w:r>
      <w:r>
        <w:rPr>
          <w:rFonts w:ascii="Bookman Old Style" w:eastAsia="Times New Roman" w:hAnsi="Bookman Old Style" w:cs="Times New Roman"/>
          <w:color w:val="000000"/>
          <w:sz w:val="26"/>
          <w:szCs w:val="26"/>
          <w:lang w:bidi="he-IL"/>
        </w:rPr>
        <w:t>. Αυτ</w:t>
      </w:r>
      <w:r w:rsidR="002720F3">
        <w:rPr>
          <w:rFonts w:ascii="Bookman Old Style" w:eastAsia="Times New Roman" w:hAnsi="Bookman Old Style" w:cs="Times New Roman"/>
          <w:color w:val="000000"/>
          <w:sz w:val="26"/>
          <w:szCs w:val="26"/>
          <w:lang w:bidi="he-IL"/>
        </w:rPr>
        <w:t>ά</w:t>
      </w:r>
      <w:r>
        <w:rPr>
          <w:rFonts w:ascii="Bookman Old Style" w:eastAsia="Times New Roman" w:hAnsi="Bookman Old Style" w:cs="Times New Roman"/>
          <w:color w:val="000000"/>
          <w:sz w:val="26"/>
          <w:szCs w:val="26"/>
          <w:lang w:bidi="he-IL"/>
        </w:rPr>
        <w:t xml:space="preserve"> όμως και όλα τα υπόλοιπα</w:t>
      </w:r>
      <w:r w:rsidR="002720F3">
        <w:rPr>
          <w:rFonts w:ascii="Bookman Old Style" w:eastAsia="Times New Roman" w:hAnsi="Bookman Old Style" w:cs="Times New Roman"/>
          <w:color w:val="000000"/>
          <w:sz w:val="26"/>
          <w:szCs w:val="26"/>
          <w:lang w:bidi="he-IL"/>
        </w:rPr>
        <w:t>,</w:t>
      </w:r>
      <w:r>
        <w:rPr>
          <w:rFonts w:ascii="Bookman Old Style" w:eastAsia="Times New Roman" w:hAnsi="Bookman Old Style" w:cs="Times New Roman"/>
          <w:color w:val="000000"/>
          <w:sz w:val="26"/>
          <w:szCs w:val="26"/>
          <w:lang w:bidi="he-IL"/>
        </w:rPr>
        <w:t xml:space="preserve"> δεν ήταν θέματα που ενέπιπταν στη δικαιοδοσία του πρωτόδικου Δικαστηρίου. </w:t>
      </w:r>
      <w:r w:rsidR="002720F3">
        <w:rPr>
          <w:rFonts w:ascii="Bookman Old Style" w:eastAsia="Times New Roman" w:hAnsi="Bookman Old Style" w:cs="Times New Roman"/>
          <w:color w:val="000000"/>
          <w:sz w:val="26"/>
          <w:szCs w:val="26"/>
          <w:lang w:bidi="he-IL"/>
        </w:rPr>
        <w:t xml:space="preserve"> Πολύ ορθά το τελευταίο σημείωσε, πως</w:t>
      </w:r>
      <w:r w:rsidR="009B238B">
        <w:rPr>
          <w:rFonts w:ascii="Bookman Old Style" w:eastAsia="Times New Roman" w:hAnsi="Bookman Old Style" w:cs="Times New Roman"/>
          <w:color w:val="000000"/>
          <w:sz w:val="26"/>
          <w:szCs w:val="26"/>
          <w:lang w:bidi="he-IL"/>
        </w:rPr>
        <w:t xml:space="preserve"> όλα </w:t>
      </w:r>
      <w:r w:rsidR="002720F3">
        <w:rPr>
          <w:rFonts w:ascii="Bookman Old Style" w:eastAsia="Times New Roman" w:hAnsi="Bookman Old Style" w:cs="Times New Roman"/>
          <w:color w:val="000000"/>
          <w:sz w:val="26"/>
          <w:szCs w:val="26"/>
          <w:lang w:bidi="he-IL"/>
        </w:rPr>
        <w:t>τ</w:t>
      </w:r>
      <w:r w:rsidR="009B238B">
        <w:rPr>
          <w:rFonts w:ascii="Bookman Old Style" w:eastAsia="Times New Roman" w:hAnsi="Bookman Old Style" w:cs="Times New Roman"/>
          <w:color w:val="000000"/>
          <w:sz w:val="26"/>
          <w:szCs w:val="26"/>
          <w:lang w:bidi="he-IL"/>
        </w:rPr>
        <w:t>α</w:t>
      </w:r>
      <w:r w:rsidR="002720F3">
        <w:rPr>
          <w:rFonts w:ascii="Bookman Old Style" w:eastAsia="Times New Roman" w:hAnsi="Bookman Old Style" w:cs="Times New Roman"/>
          <w:color w:val="000000"/>
          <w:sz w:val="26"/>
          <w:szCs w:val="26"/>
          <w:lang w:bidi="he-IL"/>
        </w:rPr>
        <w:t xml:space="preserve"> παράπον</w:t>
      </w:r>
      <w:r w:rsidR="009B238B">
        <w:rPr>
          <w:rFonts w:ascii="Bookman Old Style" w:eastAsia="Times New Roman" w:hAnsi="Bookman Old Style" w:cs="Times New Roman"/>
          <w:color w:val="000000"/>
          <w:sz w:val="26"/>
          <w:szCs w:val="26"/>
          <w:lang w:bidi="he-IL"/>
        </w:rPr>
        <w:t>α</w:t>
      </w:r>
      <w:r w:rsidR="002720F3">
        <w:rPr>
          <w:rFonts w:ascii="Bookman Old Style" w:eastAsia="Times New Roman" w:hAnsi="Bookman Old Style" w:cs="Times New Roman"/>
          <w:color w:val="000000"/>
          <w:sz w:val="26"/>
          <w:szCs w:val="26"/>
          <w:lang w:bidi="he-IL"/>
        </w:rPr>
        <w:t xml:space="preserve"> της </w:t>
      </w:r>
      <w:proofErr w:type="spellStart"/>
      <w:r w:rsidR="002720F3">
        <w:rPr>
          <w:rFonts w:ascii="Bookman Old Style" w:eastAsia="Times New Roman" w:hAnsi="Bookman Old Style" w:cs="Times New Roman"/>
          <w:color w:val="000000"/>
          <w:sz w:val="26"/>
          <w:szCs w:val="26"/>
          <w:lang w:bidi="he-IL"/>
        </w:rPr>
        <w:t>εφεσείουσας</w:t>
      </w:r>
      <w:proofErr w:type="spellEnd"/>
      <w:r w:rsidR="002720F3">
        <w:rPr>
          <w:rFonts w:ascii="Bookman Old Style" w:eastAsia="Times New Roman" w:hAnsi="Bookman Old Style" w:cs="Times New Roman"/>
          <w:color w:val="000000"/>
          <w:sz w:val="26"/>
          <w:szCs w:val="26"/>
          <w:lang w:bidi="he-IL"/>
        </w:rPr>
        <w:t xml:space="preserve"> </w:t>
      </w:r>
      <w:r w:rsidR="009B238B">
        <w:rPr>
          <w:rFonts w:ascii="Bookman Old Style" w:eastAsia="Times New Roman" w:hAnsi="Bookman Old Style" w:cs="Times New Roman"/>
          <w:color w:val="000000"/>
          <w:sz w:val="26"/>
          <w:szCs w:val="26"/>
          <w:lang w:bidi="he-IL"/>
        </w:rPr>
        <w:t>αφορούν</w:t>
      </w:r>
      <w:r w:rsidR="00807CF0">
        <w:rPr>
          <w:rFonts w:ascii="Bookman Old Style" w:eastAsia="Times New Roman" w:hAnsi="Bookman Old Style" w:cs="Times New Roman"/>
          <w:color w:val="000000"/>
          <w:sz w:val="26"/>
          <w:szCs w:val="26"/>
          <w:lang w:bidi="he-IL"/>
        </w:rPr>
        <w:t xml:space="preserve"> σε</w:t>
      </w:r>
      <w:r w:rsidR="009B238B">
        <w:rPr>
          <w:rFonts w:ascii="Bookman Old Style" w:eastAsia="Times New Roman" w:hAnsi="Bookman Old Style" w:cs="Times New Roman"/>
          <w:color w:val="000000"/>
          <w:sz w:val="26"/>
          <w:szCs w:val="26"/>
          <w:lang w:bidi="he-IL"/>
        </w:rPr>
        <w:t xml:space="preserve"> </w:t>
      </w:r>
      <w:r w:rsidR="00807CF0">
        <w:rPr>
          <w:rFonts w:ascii="Bookman Old Style" w:eastAsia="Times New Roman" w:hAnsi="Bookman Old Style" w:cs="Times New Roman"/>
          <w:color w:val="000000"/>
          <w:sz w:val="26"/>
          <w:szCs w:val="26"/>
          <w:lang w:bidi="he-IL"/>
        </w:rPr>
        <w:t xml:space="preserve">διοικητικές πράξεις </w:t>
      </w:r>
      <w:r w:rsidR="00807CF0" w:rsidRPr="00807CF0">
        <w:rPr>
          <w:rFonts w:ascii="Bookman Old Style" w:eastAsia="Times New Roman" w:hAnsi="Bookman Old Style" w:cs="Times New Roman"/>
          <w:i/>
          <w:iCs/>
          <w:color w:val="000000"/>
          <w:sz w:val="26"/>
          <w:szCs w:val="26"/>
          <w:lang w:bidi="he-IL"/>
        </w:rPr>
        <w:t xml:space="preserve">«για τη νομιμότητα των  οποίων αποκλειστικά αρμόδιο είναι το Διοικητικό Δικαστήριο». </w:t>
      </w:r>
      <w:proofErr w:type="spellStart"/>
      <w:r w:rsidR="00807CF0">
        <w:rPr>
          <w:rFonts w:ascii="Bookman Old Style" w:eastAsia="Times New Roman" w:hAnsi="Bookman Old Style" w:cs="Times New Roman"/>
          <w:color w:val="000000"/>
          <w:sz w:val="26"/>
          <w:szCs w:val="26"/>
          <w:lang w:bidi="he-IL"/>
        </w:rPr>
        <w:t>Κατ</w:t>
      </w:r>
      <w:proofErr w:type="spellEnd"/>
      <w:r w:rsidR="00807CF0">
        <w:rPr>
          <w:rFonts w:ascii="Bookman Old Style" w:eastAsia="Times New Roman" w:hAnsi="Bookman Old Style" w:cs="Times New Roman"/>
          <w:color w:val="000000"/>
          <w:sz w:val="26"/>
          <w:szCs w:val="26"/>
          <w:lang w:bidi="he-IL"/>
        </w:rPr>
        <w:t xml:space="preserve">΄ επέκταση, ορθά αποφάσισε πως τα όσα </w:t>
      </w:r>
      <w:r w:rsidR="00807CF0">
        <w:rPr>
          <w:rFonts w:ascii="Bookman Old Style" w:eastAsia="Times New Roman" w:hAnsi="Bookman Old Style" w:cs="Times New Roman"/>
          <w:color w:val="000000"/>
          <w:sz w:val="26"/>
          <w:szCs w:val="26"/>
          <w:lang w:bidi="he-IL"/>
        </w:rPr>
        <w:lastRenderedPageBreak/>
        <w:t xml:space="preserve">η </w:t>
      </w:r>
      <w:proofErr w:type="spellStart"/>
      <w:r w:rsidR="00807CF0">
        <w:rPr>
          <w:rFonts w:ascii="Bookman Old Style" w:eastAsia="Times New Roman" w:hAnsi="Bookman Old Style" w:cs="Times New Roman"/>
          <w:color w:val="000000"/>
          <w:sz w:val="26"/>
          <w:szCs w:val="26"/>
          <w:lang w:bidi="he-IL"/>
        </w:rPr>
        <w:t>εφεσείουσα</w:t>
      </w:r>
      <w:proofErr w:type="spellEnd"/>
      <w:r w:rsidR="00807CF0">
        <w:rPr>
          <w:rFonts w:ascii="Bookman Old Style" w:eastAsia="Times New Roman" w:hAnsi="Bookman Old Style" w:cs="Times New Roman"/>
          <w:color w:val="000000"/>
          <w:sz w:val="26"/>
          <w:szCs w:val="26"/>
          <w:lang w:bidi="he-IL"/>
        </w:rPr>
        <w:t xml:space="preserve"> είχε </w:t>
      </w:r>
      <w:r w:rsidR="00774824">
        <w:rPr>
          <w:rFonts w:ascii="Bookman Old Style" w:eastAsia="Times New Roman" w:hAnsi="Bookman Old Style" w:cs="Times New Roman"/>
          <w:color w:val="000000"/>
          <w:sz w:val="26"/>
          <w:szCs w:val="26"/>
          <w:lang w:bidi="he-IL"/>
        </w:rPr>
        <w:t xml:space="preserve">προβάλει </w:t>
      </w:r>
      <w:r w:rsidR="00807CF0">
        <w:rPr>
          <w:rFonts w:ascii="Bookman Old Style" w:eastAsia="Times New Roman" w:hAnsi="Bookman Old Style" w:cs="Times New Roman"/>
          <w:color w:val="000000"/>
          <w:sz w:val="26"/>
          <w:szCs w:val="26"/>
          <w:lang w:bidi="he-IL"/>
        </w:rPr>
        <w:t>στην αίτησή της, δεν ενέπιπταν στη</w:t>
      </w:r>
      <w:r w:rsidR="00774824">
        <w:rPr>
          <w:rFonts w:ascii="Bookman Old Style" w:eastAsia="Times New Roman" w:hAnsi="Bookman Old Style" w:cs="Times New Roman"/>
          <w:color w:val="000000"/>
          <w:sz w:val="26"/>
          <w:szCs w:val="26"/>
          <w:lang w:bidi="he-IL"/>
        </w:rPr>
        <w:t xml:space="preserve"> δική του</w:t>
      </w:r>
      <w:r w:rsidR="00807CF0">
        <w:rPr>
          <w:rFonts w:ascii="Bookman Old Style" w:eastAsia="Times New Roman" w:hAnsi="Bookman Old Style" w:cs="Times New Roman"/>
          <w:color w:val="000000"/>
          <w:sz w:val="26"/>
          <w:szCs w:val="26"/>
          <w:lang w:bidi="he-IL"/>
        </w:rPr>
        <w:t xml:space="preserve"> δικαιοδοσία.</w:t>
      </w:r>
      <w:r w:rsidR="002720F3" w:rsidRPr="00807CF0">
        <w:rPr>
          <w:rFonts w:ascii="Bookman Old Style" w:eastAsia="Times New Roman" w:hAnsi="Bookman Old Style" w:cs="Times New Roman"/>
          <w:color w:val="000000"/>
          <w:sz w:val="26"/>
          <w:szCs w:val="26"/>
          <w:lang w:bidi="he-IL"/>
        </w:rPr>
        <w:t xml:space="preserve"> </w:t>
      </w:r>
    </w:p>
    <w:p w14:paraId="20CFB6D8" w14:textId="77777777" w:rsidR="009E7449" w:rsidRPr="00807CF0" w:rsidRDefault="009E7449" w:rsidP="00BB5AFD">
      <w:pPr>
        <w:spacing w:line="480" w:lineRule="auto"/>
        <w:ind w:right="62" w:firstLine="284"/>
        <w:rPr>
          <w:rFonts w:ascii="Bookman Old Style" w:eastAsia="Times New Roman" w:hAnsi="Bookman Old Style" w:cs="Times New Roman"/>
          <w:color w:val="000000"/>
          <w:sz w:val="26"/>
          <w:szCs w:val="26"/>
          <w:lang w:bidi="he-IL"/>
        </w:rPr>
      </w:pPr>
    </w:p>
    <w:p w14:paraId="4DA04068" w14:textId="77777777" w:rsidR="00992F25" w:rsidRDefault="00FD4556" w:rsidP="00BB5AFD">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Όλοι οι λόγοι έφεσης είναι αβάσιμοι.</w:t>
      </w:r>
    </w:p>
    <w:p w14:paraId="727CF4E3" w14:textId="77777777" w:rsidR="000D3821" w:rsidRDefault="000D3821" w:rsidP="00BB5AFD">
      <w:pPr>
        <w:spacing w:line="480" w:lineRule="auto"/>
        <w:ind w:right="62" w:firstLine="284"/>
        <w:rPr>
          <w:rFonts w:ascii="Bookman Old Style" w:eastAsia="Times New Roman" w:hAnsi="Bookman Old Style" w:cs="Times New Roman"/>
          <w:color w:val="000000"/>
          <w:sz w:val="26"/>
          <w:szCs w:val="26"/>
          <w:lang w:bidi="he-IL"/>
        </w:rPr>
      </w:pPr>
    </w:p>
    <w:p w14:paraId="2BF65F25" w14:textId="4E39A13A" w:rsidR="001F4B00" w:rsidRDefault="00FD4556" w:rsidP="00BB5AFD">
      <w:pPr>
        <w:spacing w:line="480" w:lineRule="auto"/>
        <w:ind w:right="62" w:firstLine="284"/>
        <w:rPr>
          <w:rFonts w:ascii="Bookman Old Style" w:eastAsia="Times New Roman" w:hAnsi="Bookman Old Style" w:cs="Times New Roman"/>
          <w:color w:val="000000"/>
          <w:sz w:val="26"/>
          <w:szCs w:val="26"/>
          <w:lang w:bidi="he-IL"/>
        </w:rPr>
      </w:pPr>
      <w:r>
        <w:rPr>
          <w:rFonts w:ascii="Bookman Old Style" w:eastAsia="Times New Roman" w:hAnsi="Bookman Old Style" w:cs="Times New Roman"/>
          <w:color w:val="000000"/>
          <w:sz w:val="26"/>
          <w:szCs w:val="26"/>
          <w:lang w:bidi="he-IL"/>
        </w:rPr>
        <w:t xml:space="preserve">Η έφεση απορρίπτεται με </w:t>
      </w:r>
      <w:r w:rsidR="007F61DC">
        <w:rPr>
          <w:rFonts w:ascii="Bookman Old Style" w:eastAsia="Times New Roman" w:hAnsi="Bookman Old Style" w:cs="Times New Roman"/>
          <w:color w:val="000000"/>
          <w:sz w:val="26"/>
          <w:szCs w:val="26"/>
          <w:lang w:bidi="he-IL"/>
        </w:rPr>
        <w:t>2</w:t>
      </w:r>
      <w:r w:rsidR="002E7F8D">
        <w:rPr>
          <w:rFonts w:ascii="Bookman Old Style" w:eastAsia="Times New Roman" w:hAnsi="Bookman Old Style" w:cs="Times New Roman"/>
          <w:color w:val="000000"/>
          <w:sz w:val="26"/>
          <w:szCs w:val="26"/>
          <w:lang w:bidi="he-IL"/>
        </w:rPr>
        <w:t xml:space="preserve"> </w:t>
      </w:r>
      <w:r w:rsidR="007F61DC">
        <w:rPr>
          <w:rFonts w:ascii="Bookman Old Style" w:eastAsia="Times New Roman" w:hAnsi="Bookman Old Style" w:cs="Times New Roman"/>
          <w:color w:val="000000"/>
          <w:sz w:val="26"/>
          <w:szCs w:val="26"/>
          <w:lang w:bidi="he-IL"/>
        </w:rPr>
        <w:t>5</w:t>
      </w:r>
      <w:r>
        <w:rPr>
          <w:rFonts w:ascii="Bookman Old Style" w:eastAsia="Times New Roman" w:hAnsi="Bookman Old Style" w:cs="Times New Roman"/>
          <w:color w:val="000000"/>
          <w:sz w:val="26"/>
          <w:szCs w:val="26"/>
          <w:lang w:bidi="he-IL"/>
        </w:rPr>
        <w:t>00</w:t>
      </w:r>
      <w:r w:rsidR="002E7F8D">
        <w:rPr>
          <w:rFonts w:ascii="Bookman Old Style" w:eastAsia="Times New Roman" w:hAnsi="Bookman Old Style" w:cs="Times New Roman"/>
          <w:color w:val="000000"/>
          <w:sz w:val="26"/>
          <w:szCs w:val="26"/>
          <w:lang w:bidi="he-IL"/>
        </w:rPr>
        <w:t xml:space="preserve"> ευρώ</w:t>
      </w:r>
      <w:r>
        <w:rPr>
          <w:rFonts w:ascii="Bookman Old Style" w:eastAsia="Times New Roman" w:hAnsi="Bookman Old Style" w:cs="Times New Roman"/>
          <w:color w:val="000000"/>
          <w:sz w:val="26"/>
          <w:szCs w:val="26"/>
          <w:lang w:bidi="he-IL"/>
        </w:rPr>
        <w:t xml:space="preserve"> έξοδα</w:t>
      </w:r>
      <w:r w:rsidR="002E7F8D">
        <w:rPr>
          <w:rFonts w:ascii="Bookman Old Style" w:eastAsia="Times New Roman" w:hAnsi="Bookman Old Style" w:cs="Times New Roman"/>
          <w:color w:val="000000"/>
          <w:sz w:val="26"/>
          <w:szCs w:val="26"/>
          <w:lang w:bidi="he-IL"/>
        </w:rPr>
        <w:t xml:space="preserve"> έφεσης</w:t>
      </w:r>
      <w:r>
        <w:rPr>
          <w:rFonts w:ascii="Bookman Old Style" w:eastAsia="Times New Roman" w:hAnsi="Bookman Old Style" w:cs="Times New Roman"/>
          <w:color w:val="000000"/>
          <w:sz w:val="26"/>
          <w:szCs w:val="26"/>
          <w:lang w:bidi="he-IL"/>
        </w:rPr>
        <w:t xml:space="preserve">, πλέον Φ.Π.Α., </w:t>
      </w:r>
      <w:r w:rsidR="004406F0">
        <w:rPr>
          <w:rFonts w:ascii="Bookman Old Style" w:eastAsia="Times New Roman" w:hAnsi="Bookman Old Style" w:cs="Times New Roman"/>
          <w:color w:val="000000"/>
          <w:sz w:val="26"/>
          <w:szCs w:val="26"/>
          <w:lang w:bidi="he-IL"/>
        </w:rPr>
        <w:t>εάν</w:t>
      </w:r>
      <w:r>
        <w:rPr>
          <w:rFonts w:ascii="Bookman Old Style" w:eastAsia="Times New Roman" w:hAnsi="Bookman Old Style" w:cs="Times New Roman"/>
          <w:color w:val="000000"/>
          <w:sz w:val="26"/>
          <w:szCs w:val="26"/>
          <w:lang w:bidi="he-IL"/>
        </w:rPr>
        <w:t xml:space="preserve"> υπάρχει, τα οποία επιδικάζονται υπέρ των εφεσίβλητων. </w:t>
      </w:r>
      <w:r w:rsidRPr="00FD4556">
        <w:rPr>
          <w:rFonts w:ascii="Bookman Old Style" w:eastAsia="Times New Roman" w:hAnsi="Bookman Old Style" w:cs="Times New Roman"/>
          <w:color w:val="000000"/>
          <w:sz w:val="26"/>
          <w:szCs w:val="26"/>
          <w:lang w:bidi="he-IL"/>
        </w:rPr>
        <w:t xml:space="preserve"> </w:t>
      </w:r>
      <w:r w:rsidR="00984C89" w:rsidRPr="00FD4556">
        <w:rPr>
          <w:rFonts w:ascii="Bookman Old Style" w:eastAsia="Times New Roman" w:hAnsi="Bookman Old Style" w:cs="Times New Roman"/>
          <w:color w:val="000000"/>
          <w:sz w:val="26"/>
          <w:szCs w:val="26"/>
          <w:lang w:bidi="he-IL"/>
        </w:rPr>
        <w:t xml:space="preserve"> </w:t>
      </w:r>
    </w:p>
    <w:p w14:paraId="739791BF" w14:textId="77777777" w:rsidR="00774824" w:rsidRPr="00FD4556" w:rsidRDefault="00774824" w:rsidP="00BB5AFD">
      <w:pPr>
        <w:spacing w:line="480" w:lineRule="auto"/>
        <w:ind w:right="62" w:firstLine="284"/>
        <w:rPr>
          <w:rFonts w:ascii="Bookman Old Style" w:eastAsia="Times New Roman" w:hAnsi="Bookman Old Style" w:cs="Times New Roman"/>
          <w:color w:val="000000"/>
          <w:sz w:val="26"/>
          <w:szCs w:val="26"/>
          <w:lang w:bidi="he-IL"/>
        </w:rPr>
      </w:pPr>
    </w:p>
    <w:p w14:paraId="565DF510" w14:textId="77777777" w:rsidR="00670117" w:rsidRDefault="00670117" w:rsidP="00670117">
      <w:pPr>
        <w:spacing w:line="480" w:lineRule="auto"/>
        <w:ind w:firstLine="284"/>
        <w:rPr>
          <w:rFonts w:ascii="Bookman Old Style" w:hAnsi="Bookman Old Style" w:cs="Times New Roman"/>
          <w:bCs/>
          <w:color w:val="000000"/>
          <w:sz w:val="26"/>
          <w:szCs w:val="26"/>
        </w:rPr>
      </w:pPr>
    </w:p>
    <w:p w14:paraId="2DD6BA62" w14:textId="77777777" w:rsidR="00342D5B" w:rsidRDefault="00342D5B" w:rsidP="00342D5B">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Χ. ΜΑΛΑΧΤΟΣ, Δ.</w:t>
      </w:r>
    </w:p>
    <w:p w14:paraId="7C324276" w14:textId="77777777" w:rsidR="00774824" w:rsidRDefault="00774824" w:rsidP="00342D5B">
      <w:pPr>
        <w:ind w:firstLine="284"/>
        <w:rPr>
          <w:rFonts w:ascii="Bookman Old Style" w:hAnsi="Bookman Old Style" w:cs="Times New Roman"/>
          <w:sz w:val="26"/>
          <w:szCs w:val="26"/>
        </w:rPr>
      </w:pPr>
    </w:p>
    <w:p w14:paraId="506DC8A0" w14:textId="77777777" w:rsidR="00342D5B" w:rsidRDefault="00342D5B" w:rsidP="00342D5B">
      <w:pPr>
        <w:ind w:firstLine="284"/>
        <w:rPr>
          <w:rFonts w:ascii="Bookman Old Style" w:hAnsi="Bookman Old Style" w:cs="Times New Roman"/>
          <w:sz w:val="26"/>
          <w:szCs w:val="26"/>
        </w:rPr>
      </w:pPr>
    </w:p>
    <w:p w14:paraId="1EB685B5" w14:textId="77777777" w:rsidR="00342D5B" w:rsidRDefault="00342D5B" w:rsidP="00342D5B">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5E259775" w14:textId="77777777" w:rsidR="00774824" w:rsidRDefault="00774824" w:rsidP="00342D5B">
      <w:pPr>
        <w:ind w:firstLine="284"/>
        <w:rPr>
          <w:rFonts w:ascii="Bookman Old Style" w:hAnsi="Bookman Old Style" w:cs="Times New Roman"/>
          <w:sz w:val="26"/>
          <w:szCs w:val="26"/>
        </w:rPr>
      </w:pPr>
    </w:p>
    <w:p w14:paraId="7CAC0297" w14:textId="77777777" w:rsidR="00342D5B" w:rsidRDefault="00342D5B" w:rsidP="00342D5B">
      <w:pPr>
        <w:ind w:firstLine="284"/>
        <w:rPr>
          <w:rFonts w:ascii="Bookman Old Style" w:hAnsi="Bookman Old Style" w:cs="Times New Roman"/>
          <w:sz w:val="26"/>
          <w:szCs w:val="26"/>
        </w:rPr>
      </w:pPr>
    </w:p>
    <w:p w14:paraId="6DEC59C8" w14:textId="77777777" w:rsidR="00342D5B" w:rsidRDefault="00342D5B" w:rsidP="00342D5B">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Ε. ΕΦΡΑΙΜ, Δ.</w:t>
      </w:r>
    </w:p>
    <w:p w14:paraId="0BD0E49C" w14:textId="77777777" w:rsidR="00774824" w:rsidRDefault="00774824" w:rsidP="00342D5B">
      <w:pPr>
        <w:ind w:firstLine="284"/>
        <w:rPr>
          <w:rFonts w:ascii="Bookman Old Style" w:hAnsi="Bookman Old Style" w:cs="Times New Roman"/>
          <w:sz w:val="26"/>
          <w:szCs w:val="26"/>
        </w:rPr>
      </w:pPr>
    </w:p>
    <w:p w14:paraId="1F3D4279" w14:textId="77777777" w:rsidR="00342D5B" w:rsidRPr="004C5510" w:rsidRDefault="00342D5B" w:rsidP="00342D5B">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0C2BD654" w14:textId="77777777" w:rsidR="00342D5B" w:rsidRPr="00D169BF" w:rsidRDefault="00342D5B" w:rsidP="00342D5B">
      <w:pPr>
        <w:ind w:firstLine="284"/>
        <w:rPr>
          <w:rFonts w:ascii="Bookman Old Style" w:hAnsi="Bookman Old Style"/>
          <w:sz w:val="26"/>
          <w:szCs w:val="26"/>
        </w:rPr>
      </w:pPr>
    </w:p>
    <w:p w14:paraId="08CA1B1A" w14:textId="77777777" w:rsidR="00342D5B" w:rsidRDefault="00342D5B" w:rsidP="00342D5B">
      <w:pPr>
        <w:spacing w:line="480" w:lineRule="auto"/>
        <w:ind w:firstLine="284"/>
        <w:rPr>
          <w:rFonts w:ascii="Bookman Old Style" w:hAnsi="Bookman Old Style" w:cs="Times New Roman"/>
          <w:bCs/>
          <w:color w:val="000000"/>
          <w:sz w:val="26"/>
          <w:szCs w:val="26"/>
        </w:rPr>
      </w:pPr>
    </w:p>
    <w:p w14:paraId="4C7E6BF7" w14:textId="77777777" w:rsidR="00342D5B" w:rsidRDefault="00342D5B" w:rsidP="00342D5B">
      <w:pPr>
        <w:spacing w:line="480" w:lineRule="auto"/>
        <w:ind w:firstLine="284"/>
        <w:rPr>
          <w:rFonts w:ascii="Bookman Old Style" w:hAnsi="Bookman Old Style" w:cs="Times New Roman"/>
          <w:bCs/>
          <w:color w:val="000000"/>
          <w:sz w:val="26"/>
          <w:szCs w:val="26"/>
        </w:rPr>
      </w:pPr>
    </w:p>
    <w:p w14:paraId="2900D36D" w14:textId="77777777" w:rsidR="00342D5B" w:rsidRDefault="00342D5B" w:rsidP="00342D5B">
      <w:pPr>
        <w:spacing w:line="480" w:lineRule="auto"/>
        <w:ind w:firstLine="284"/>
        <w:rPr>
          <w:rFonts w:ascii="Bookman Old Style" w:hAnsi="Bookman Old Style" w:cs="Times New Roman"/>
          <w:bCs/>
          <w:color w:val="000000"/>
          <w:sz w:val="26"/>
          <w:szCs w:val="26"/>
        </w:rPr>
      </w:pPr>
    </w:p>
    <w:p w14:paraId="1FBBB745" w14:textId="77777777" w:rsidR="00342D5B" w:rsidRDefault="00342D5B" w:rsidP="00342D5B">
      <w:pPr>
        <w:spacing w:line="480" w:lineRule="auto"/>
        <w:ind w:firstLine="284"/>
        <w:rPr>
          <w:rFonts w:ascii="Bookman Old Style" w:hAnsi="Bookman Old Style" w:cs="Times New Roman"/>
          <w:bCs/>
          <w:color w:val="000000"/>
          <w:sz w:val="26"/>
          <w:szCs w:val="26"/>
        </w:rPr>
      </w:pPr>
    </w:p>
    <w:p w14:paraId="7F728E28" w14:textId="77777777" w:rsidR="00342D5B" w:rsidRDefault="00342D5B" w:rsidP="00342D5B">
      <w:pPr>
        <w:spacing w:line="480" w:lineRule="auto"/>
        <w:ind w:firstLine="284"/>
        <w:rPr>
          <w:rFonts w:ascii="Bookman Old Style" w:hAnsi="Bookman Old Style" w:cs="Times New Roman"/>
          <w:bCs/>
          <w:color w:val="000000"/>
          <w:sz w:val="26"/>
          <w:szCs w:val="26"/>
        </w:rPr>
      </w:pPr>
    </w:p>
    <w:p w14:paraId="68C4884B" w14:textId="77777777" w:rsidR="00342D5B" w:rsidRDefault="00342D5B" w:rsidP="00342D5B">
      <w:pPr>
        <w:spacing w:line="480" w:lineRule="auto"/>
        <w:ind w:firstLine="284"/>
        <w:rPr>
          <w:rFonts w:ascii="Bookman Old Style" w:hAnsi="Bookman Old Style" w:cs="Times New Roman"/>
          <w:bCs/>
          <w:color w:val="000000"/>
          <w:sz w:val="26"/>
          <w:szCs w:val="26"/>
        </w:rPr>
      </w:pPr>
    </w:p>
    <w:p w14:paraId="56AD9783" w14:textId="77777777" w:rsidR="00342D5B" w:rsidRDefault="00342D5B" w:rsidP="00342D5B">
      <w:pPr>
        <w:spacing w:line="480" w:lineRule="auto"/>
        <w:ind w:firstLine="284"/>
        <w:rPr>
          <w:rFonts w:ascii="Bookman Old Style" w:hAnsi="Bookman Old Style" w:cs="Times New Roman"/>
          <w:bCs/>
          <w:color w:val="000000"/>
          <w:sz w:val="26"/>
          <w:szCs w:val="26"/>
        </w:rPr>
      </w:pPr>
    </w:p>
    <w:p w14:paraId="5C9A5681" w14:textId="77777777" w:rsidR="00342D5B" w:rsidRDefault="00342D5B" w:rsidP="00342D5B">
      <w:pPr>
        <w:spacing w:line="480" w:lineRule="auto"/>
        <w:ind w:firstLine="284"/>
        <w:rPr>
          <w:rFonts w:ascii="Bookman Old Style" w:hAnsi="Bookman Old Style" w:cs="Times New Roman"/>
          <w:bCs/>
          <w:color w:val="000000"/>
          <w:sz w:val="26"/>
          <w:szCs w:val="26"/>
        </w:rPr>
      </w:pPr>
    </w:p>
    <w:p w14:paraId="27F56B81" w14:textId="77777777" w:rsidR="00342D5B" w:rsidRDefault="00342D5B" w:rsidP="00342D5B">
      <w:pPr>
        <w:spacing w:line="480" w:lineRule="auto"/>
        <w:ind w:firstLine="284"/>
        <w:rPr>
          <w:rFonts w:ascii="Bookman Old Style" w:hAnsi="Bookman Old Style" w:cs="Times New Roman"/>
          <w:bCs/>
          <w:color w:val="000000"/>
          <w:sz w:val="26"/>
          <w:szCs w:val="26"/>
        </w:rPr>
      </w:pPr>
    </w:p>
    <w:p w14:paraId="0D2A0923" w14:textId="77777777" w:rsidR="00342D5B" w:rsidRDefault="00342D5B" w:rsidP="00342D5B">
      <w:pPr>
        <w:spacing w:line="480" w:lineRule="auto"/>
        <w:ind w:firstLine="284"/>
        <w:rPr>
          <w:rFonts w:ascii="Bookman Old Style" w:hAnsi="Bookman Old Style" w:cs="Times New Roman"/>
          <w:bCs/>
          <w:color w:val="000000"/>
          <w:sz w:val="26"/>
          <w:szCs w:val="26"/>
        </w:rPr>
      </w:pPr>
    </w:p>
    <w:p w14:paraId="20AD2BF4" w14:textId="77777777" w:rsidR="00342D5B" w:rsidRDefault="00342D5B" w:rsidP="00342D5B">
      <w:pPr>
        <w:spacing w:line="480" w:lineRule="auto"/>
        <w:ind w:firstLine="284"/>
        <w:rPr>
          <w:rFonts w:ascii="Bookman Old Style" w:hAnsi="Bookman Old Style" w:cs="Times New Roman"/>
          <w:bCs/>
          <w:color w:val="000000"/>
          <w:sz w:val="26"/>
          <w:szCs w:val="26"/>
        </w:rPr>
      </w:pPr>
    </w:p>
    <w:p w14:paraId="2E7BF7DF" w14:textId="77777777" w:rsidR="00342D5B" w:rsidRDefault="00342D5B" w:rsidP="00342D5B">
      <w:pPr>
        <w:spacing w:line="480" w:lineRule="auto"/>
        <w:ind w:firstLine="284"/>
        <w:rPr>
          <w:rFonts w:ascii="Bookman Old Style" w:hAnsi="Bookman Old Style" w:cs="Times New Roman"/>
          <w:bCs/>
          <w:color w:val="000000"/>
          <w:sz w:val="26"/>
          <w:szCs w:val="26"/>
        </w:rPr>
      </w:pPr>
    </w:p>
    <w:p w14:paraId="64E103BF" w14:textId="77777777" w:rsidR="00342D5B" w:rsidRDefault="00342D5B" w:rsidP="00342D5B">
      <w:pPr>
        <w:spacing w:line="480" w:lineRule="auto"/>
        <w:ind w:firstLine="284"/>
        <w:rPr>
          <w:rFonts w:ascii="Bookman Old Style" w:hAnsi="Bookman Old Style" w:cs="Times New Roman"/>
          <w:bCs/>
          <w:color w:val="000000"/>
          <w:sz w:val="26"/>
          <w:szCs w:val="26"/>
        </w:rPr>
      </w:pPr>
    </w:p>
    <w:p w14:paraId="27599925" w14:textId="77777777" w:rsidR="00342D5B" w:rsidRDefault="00342D5B" w:rsidP="00342D5B">
      <w:pPr>
        <w:spacing w:line="480" w:lineRule="auto"/>
        <w:ind w:firstLine="284"/>
        <w:rPr>
          <w:rFonts w:ascii="Bookman Old Style" w:hAnsi="Bookman Old Style" w:cs="Times New Roman"/>
          <w:bCs/>
          <w:color w:val="000000"/>
          <w:sz w:val="26"/>
          <w:szCs w:val="26"/>
        </w:rPr>
      </w:pPr>
    </w:p>
    <w:p w14:paraId="3354E35A" w14:textId="77777777" w:rsidR="00342D5B" w:rsidRDefault="00342D5B" w:rsidP="00342D5B">
      <w:pPr>
        <w:spacing w:line="480" w:lineRule="auto"/>
        <w:ind w:firstLine="284"/>
        <w:rPr>
          <w:rFonts w:ascii="Bookman Old Style" w:hAnsi="Bookman Old Style" w:cs="Times New Roman"/>
          <w:bCs/>
          <w:color w:val="000000"/>
          <w:sz w:val="26"/>
          <w:szCs w:val="26"/>
        </w:rPr>
      </w:pPr>
    </w:p>
    <w:p w14:paraId="5AA2D567" w14:textId="77777777" w:rsidR="00342D5B" w:rsidRDefault="00342D5B" w:rsidP="00342D5B">
      <w:pPr>
        <w:spacing w:line="480" w:lineRule="auto"/>
        <w:ind w:firstLine="284"/>
        <w:rPr>
          <w:rFonts w:ascii="Bookman Old Style" w:hAnsi="Bookman Old Style" w:cs="Times New Roman"/>
          <w:bCs/>
          <w:color w:val="000000"/>
          <w:sz w:val="26"/>
          <w:szCs w:val="26"/>
        </w:rPr>
      </w:pPr>
    </w:p>
    <w:p w14:paraId="33E1A4DD" w14:textId="77777777" w:rsidR="00342D5B" w:rsidRDefault="00342D5B" w:rsidP="00342D5B">
      <w:pPr>
        <w:spacing w:line="480" w:lineRule="auto"/>
        <w:ind w:firstLine="284"/>
        <w:rPr>
          <w:rFonts w:ascii="Bookman Old Style" w:hAnsi="Bookman Old Style" w:cs="Times New Roman"/>
          <w:bCs/>
          <w:color w:val="000000"/>
          <w:sz w:val="26"/>
          <w:szCs w:val="26"/>
        </w:rPr>
      </w:pPr>
    </w:p>
    <w:p w14:paraId="727E80F5" w14:textId="77777777" w:rsidR="00342D5B" w:rsidRDefault="00342D5B" w:rsidP="00342D5B"/>
    <w:p w14:paraId="537CF7A1" w14:textId="77777777" w:rsidR="002F01D0" w:rsidRDefault="002F01D0"/>
    <w:sectPr w:rsidR="002F01D0" w:rsidSect="00E95EB6">
      <w:headerReference w:type="even" r:id="rId8"/>
      <w:headerReference w:type="default" r:id="rId9"/>
      <w:footerReference w:type="even" r:id="rId10"/>
      <w:footerReference w:type="default" r:id="rId11"/>
      <w:headerReference w:type="first" r:id="rId12"/>
      <w:footerReference w:type="first" r:id="rId13"/>
      <w:pgSz w:w="11906" w:h="16838"/>
      <w:pgMar w:top="1418"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D5B7" w14:textId="77777777" w:rsidR="00B73477" w:rsidRDefault="00B73477">
      <w:pPr>
        <w:spacing w:line="240" w:lineRule="auto"/>
      </w:pPr>
      <w:r>
        <w:separator/>
      </w:r>
    </w:p>
  </w:endnote>
  <w:endnote w:type="continuationSeparator" w:id="0">
    <w:p w14:paraId="559DE6B8" w14:textId="77777777" w:rsidR="00B73477" w:rsidRDefault="00B7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1EEE" w14:textId="77777777" w:rsidR="00735226" w:rsidRDefault="00735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40A" w14:textId="77777777" w:rsidR="00735226" w:rsidRDefault="00735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9C4" w14:textId="77777777" w:rsidR="00735226" w:rsidRDefault="00735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669E" w14:textId="77777777" w:rsidR="00B73477" w:rsidRDefault="00B73477">
      <w:pPr>
        <w:spacing w:line="240" w:lineRule="auto"/>
      </w:pPr>
      <w:r>
        <w:separator/>
      </w:r>
    </w:p>
  </w:footnote>
  <w:footnote w:type="continuationSeparator" w:id="0">
    <w:p w14:paraId="2F6F37D4" w14:textId="77777777" w:rsidR="00B73477" w:rsidRDefault="00B73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C90" w14:textId="77777777" w:rsidR="00735226" w:rsidRDefault="00735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031729F6" w14:textId="77777777" w:rsidR="00735226" w:rsidRDefault="00536DBE">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2AB1849B" w14:textId="77777777" w:rsidR="00735226" w:rsidRDefault="00735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7F41" w14:textId="77777777" w:rsidR="00735226" w:rsidRDefault="0073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B82"/>
    <w:multiLevelType w:val="hybridMultilevel"/>
    <w:tmpl w:val="390CEC7E"/>
    <w:lvl w:ilvl="0" w:tplc="2020E6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3A6902DF"/>
    <w:multiLevelType w:val="hybridMultilevel"/>
    <w:tmpl w:val="E0BE9E7A"/>
    <w:lvl w:ilvl="0" w:tplc="715E9F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45CD0819"/>
    <w:multiLevelType w:val="hybridMultilevel"/>
    <w:tmpl w:val="F5100BE0"/>
    <w:lvl w:ilvl="0" w:tplc="B92C3B2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485B13DF"/>
    <w:multiLevelType w:val="hybridMultilevel"/>
    <w:tmpl w:val="090A39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07F6477"/>
    <w:multiLevelType w:val="hybridMultilevel"/>
    <w:tmpl w:val="90BA978A"/>
    <w:lvl w:ilvl="0" w:tplc="5DD67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21055452">
    <w:abstractNumId w:val="3"/>
  </w:num>
  <w:num w:numId="2" w16cid:durableId="1078870795">
    <w:abstractNumId w:val="1"/>
  </w:num>
  <w:num w:numId="3" w16cid:durableId="60056126">
    <w:abstractNumId w:val="4"/>
  </w:num>
  <w:num w:numId="4" w16cid:durableId="2115976861">
    <w:abstractNumId w:val="2"/>
  </w:num>
  <w:num w:numId="5" w16cid:durableId="94064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B"/>
    <w:rsid w:val="00014B3E"/>
    <w:rsid w:val="0004784F"/>
    <w:rsid w:val="00065641"/>
    <w:rsid w:val="000D3821"/>
    <w:rsid w:val="0015285B"/>
    <w:rsid w:val="00171C98"/>
    <w:rsid w:val="00181DB3"/>
    <w:rsid w:val="00184B67"/>
    <w:rsid w:val="001C71AB"/>
    <w:rsid w:val="001F4B00"/>
    <w:rsid w:val="002370B7"/>
    <w:rsid w:val="00261BC7"/>
    <w:rsid w:val="002720F3"/>
    <w:rsid w:val="002A4199"/>
    <w:rsid w:val="002A65F2"/>
    <w:rsid w:val="002B3100"/>
    <w:rsid w:val="002C1108"/>
    <w:rsid w:val="002C65E2"/>
    <w:rsid w:val="002D06B0"/>
    <w:rsid w:val="002D35BE"/>
    <w:rsid w:val="002D6D96"/>
    <w:rsid w:val="002E68D0"/>
    <w:rsid w:val="002E7F8D"/>
    <w:rsid w:val="002F01D0"/>
    <w:rsid w:val="00342D5B"/>
    <w:rsid w:val="00376603"/>
    <w:rsid w:val="003F71B0"/>
    <w:rsid w:val="00404CC4"/>
    <w:rsid w:val="00414FA7"/>
    <w:rsid w:val="00434E29"/>
    <w:rsid w:val="004406F0"/>
    <w:rsid w:val="004B5EDA"/>
    <w:rsid w:val="004E0BE6"/>
    <w:rsid w:val="005155A7"/>
    <w:rsid w:val="00550D98"/>
    <w:rsid w:val="00555F31"/>
    <w:rsid w:val="00622A80"/>
    <w:rsid w:val="006239A9"/>
    <w:rsid w:val="00624870"/>
    <w:rsid w:val="00670117"/>
    <w:rsid w:val="0067760E"/>
    <w:rsid w:val="006C7B38"/>
    <w:rsid w:val="006E325F"/>
    <w:rsid w:val="00735226"/>
    <w:rsid w:val="00754210"/>
    <w:rsid w:val="00774824"/>
    <w:rsid w:val="007A0A66"/>
    <w:rsid w:val="007A2FFE"/>
    <w:rsid w:val="007F61DC"/>
    <w:rsid w:val="00807CF0"/>
    <w:rsid w:val="008173BF"/>
    <w:rsid w:val="00827BA0"/>
    <w:rsid w:val="00836B5D"/>
    <w:rsid w:val="008A7F57"/>
    <w:rsid w:val="00911E56"/>
    <w:rsid w:val="00966A38"/>
    <w:rsid w:val="0097260C"/>
    <w:rsid w:val="00984C89"/>
    <w:rsid w:val="00992F25"/>
    <w:rsid w:val="009A7753"/>
    <w:rsid w:val="009B238B"/>
    <w:rsid w:val="009E7449"/>
    <w:rsid w:val="00A42ACB"/>
    <w:rsid w:val="00A57F7D"/>
    <w:rsid w:val="00AD362B"/>
    <w:rsid w:val="00AF02CF"/>
    <w:rsid w:val="00B16A95"/>
    <w:rsid w:val="00B51EE8"/>
    <w:rsid w:val="00B66323"/>
    <w:rsid w:val="00B66518"/>
    <w:rsid w:val="00B73477"/>
    <w:rsid w:val="00BA170F"/>
    <w:rsid w:val="00BA47BC"/>
    <w:rsid w:val="00BB5AFD"/>
    <w:rsid w:val="00BD4594"/>
    <w:rsid w:val="00BF567F"/>
    <w:rsid w:val="00C06942"/>
    <w:rsid w:val="00C13F41"/>
    <w:rsid w:val="00C56DC0"/>
    <w:rsid w:val="00C62125"/>
    <w:rsid w:val="00C8158B"/>
    <w:rsid w:val="00C86A6C"/>
    <w:rsid w:val="00C9204D"/>
    <w:rsid w:val="00CA5430"/>
    <w:rsid w:val="00CB533F"/>
    <w:rsid w:val="00CC2F7C"/>
    <w:rsid w:val="00CD7857"/>
    <w:rsid w:val="00D137DA"/>
    <w:rsid w:val="00D875CE"/>
    <w:rsid w:val="00DB3079"/>
    <w:rsid w:val="00E30494"/>
    <w:rsid w:val="00E95EB6"/>
    <w:rsid w:val="00EA4C26"/>
    <w:rsid w:val="00F31FA8"/>
    <w:rsid w:val="00F60E82"/>
    <w:rsid w:val="00FD4556"/>
    <w:rsid w:val="00FD7556"/>
    <w:rsid w:val="00FE5F83"/>
    <w:rsid w:val="00FF48E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1BCC"/>
  <w15:chartTrackingRefBased/>
  <w15:docId w15:val="{37934678-2235-4FC0-81FB-2C91BDF7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342D5B"/>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5B"/>
    <w:pPr>
      <w:ind w:left="720"/>
      <w:contextualSpacing/>
    </w:pPr>
  </w:style>
  <w:style w:type="paragraph" w:styleId="Header">
    <w:name w:val="header"/>
    <w:basedOn w:val="Normal"/>
    <w:link w:val="HeaderChar"/>
    <w:uiPriority w:val="99"/>
    <w:unhideWhenUsed/>
    <w:rsid w:val="00342D5B"/>
    <w:pPr>
      <w:tabs>
        <w:tab w:val="center" w:pos="4153"/>
        <w:tab w:val="right" w:pos="8306"/>
      </w:tabs>
      <w:spacing w:line="240" w:lineRule="auto"/>
    </w:pPr>
  </w:style>
  <w:style w:type="character" w:customStyle="1" w:styleId="HeaderChar">
    <w:name w:val="Header Char"/>
    <w:basedOn w:val="DefaultParagraphFont"/>
    <w:link w:val="Header"/>
    <w:uiPriority w:val="99"/>
    <w:rsid w:val="00342D5B"/>
    <w:rPr>
      <w:rFonts w:ascii="Arial" w:hAnsi="Arial"/>
      <w:kern w:val="0"/>
      <w:sz w:val="24"/>
      <w:lang w:val="el-GR" w:bidi="ar-SA"/>
      <w14:ligatures w14:val="none"/>
    </w:rPr>
  </w:style>
  <w:style w:type="paragraph" w:styleId="Footer">
    <w:name w:val="footer"/>
    <w:basedOn w:val="Normal"/>
    <w:link w:val="FooterChar"/>
    <w:uiPriority w:val="99"/>
    <w:unhideWhenUsed/>
    <w:rsid w:val="00342D5B"/>
    <w:pPr>
      <w:tabs>
        <w:tab w:val="center" w:pos="4153"/>
        <w:tab w:val="right" w:pos="8306"/>
      </w:tabs>
      <w:spacing w:line="240" w:lineRule="auto"/>
    </w:pPr>
  </w:style>
  <w:style w:type="character" w:customStyle="1" w:styleId="FooterChar">
    <w:name w:val="Footer Char"/>
    <w:basedOn w:val="DefaultParagraphFont"/>
    <w:link w:val="Footer"/>
    <w:uiPriority w:val="99"/>
    <w:rsid w:val="00342D5B"/>
    <w:rPr>
      <w:rFonts w:ascii="Arial" w:hAnsi="Arial"/>
      <w:kern w:val="0"/>
      <w:sz w:val="24"/>
      <w:lang w:val="el-GR" w:bidi="ar-SA"/>
      <w14:ligatures w14:val="none"/>
    </w:rPr>
  </w:style>
  <w:style w:type="paragraph" w:customStyle="1" w:styleId="0">
    <w:name w:val="ΠΑΡΑΓΡΑΦΟΣ 0"/>
    <w:aliases w:val="5 CM"/>
    <w:basedOn w:val="Normal"/>
    <w:autoRedefine/>
    <w:rsid w:val="002C65E2"/>
    <w:pPr>
      <w:spacing w:line="240" w:lineRule="auto"/>
      <w:ind w:left="2410" w:hanging="2410"/>
    </w:pPr>
    <w:rPr>
      <w:rFonts w:ascii="Bookman Old Style" w:eastAsia="Times New Roman" w:hAnsi="Bookman Old Style" w:cs="Arial"/>
      <w:b/>
      <w:sz w:val="28"/>
      <w:szCs w:val="28"/>
    </w:rPr>
  </w:style>
  <w:style w:type="paragraph" w:customStyle="1" w:styleId="1">
    <w:name w:val="Στυλ1"/>
    <w:basedOn w:val="Normal"/>
    <w:rsid w:val="00B66518"/>
    <w:rPr>
      <w:rFonts w:eastAsia="Times New Roman" w:cs="Times New Roman"/>
      <w:szCs w:val="20"/>
      <w:lang w:eastAsia="el-GR"/>
    </w:rPr>
  </w:style>
  <w:style w:type="character" w:styleId="Hyperlink">
    <w:name w:val="Hyperlink"/>
    <w:basedOn w:val="DefaultParagraphFont"/>
    <w:uiPriority w:val="99"/>
    <w:semiHidden/>
    <w:unhideWhenUsed/>
    <w:rsid w:val="008173BF"/>
    <w:rPr>
      <w:color w:val="0000FF"/>
      <w:u w:val="single"/>
    </w:rPr>
  </w:style>
  <w:style w:type="paragraph" w:customStyle="1" w:styleId="startparagraph">
    <w:name w:val="startparagraph"/>
    <w:basedOn w:val="Normal"/>
    <w:rsid w:val="00966A38"/>
    <w:pPr>
      <w:spacing w:before="100" w:beforeAutospacing="1" w:after="100" w:afterAutospacing="1" w:line="240" w:lineRule="auto"/>
      <w:jc w:val="left"/>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9163">
      <w:bodyDiv w:val="1"/>
      <w:marLeft w:val="0"/>
      <w:marRight w:val="0"/>
      <w:marTop w:val="0"/>
      <w:marBottom w:val="0"/>
      <w:divBdr>
        <w:top w:val="none" w:sz="0" w:space="0" w:color="auto"/>
        <w:left w:val="none" w:sz="0" w:space="0" w:color="auto"/>
        <w:bottom w:val="none" w:sz="0" w:space="0" w:color="auto"/>
        <w:right w:val="none" w:sz="0" w:space="0" w:color="auto"/>
      </w:divBdr>
    </w:div>
    <w:div w:id="426076991">
      <w:bodyDiv w:val="1"/>
      <w:marLeft w:val="0"/>
      <w:marRight w:val="0"/>
      <w:marTop w:val="0"/>
      <w:marBottom w:val="0"/>
      <w:divBdr>
        <w:top w:val="none" w:sz="0" w:space="0" w:color="auto"/>
        <w:left w:val="none" w:sz="0" w:space="0" w:color="auto"/>
        <w:bottom w:val="none" w:sz="0" w:space="0" w:color="auto"/>
        <w:right w:val="none" w:sz="0" w:space="0" w:color="auto"/>
      </w:divBdr>
    </w:div>
    <w:div w:id="733745651">
      <w:bodyDiv w:val="1"/>
      <w:marLeft w:val="0"/>
      <w:marRight w:val="0"/>
      <w:marTop w:val="0"/>
      <w:marBottom w:val="0"/>
      <w:divBdr>
        <w:top w:val="none" w:sz="0" w:space="0" w:color="auto"/>
        <w:left w:val="none" w:sz="0" w:space="0" w:color="auto"/>
        <w:bottom w:val="none" w:sz="0" w:space="0" w:color="auto"/>
        <w:right w:val="none" w:sz="0" w:space="0" w:color="auto"/>
      </w:divBdr>
    </w:div>
    <w:div w:id="836917219">
      <w:bodyDiv w:val="1"/>
      <w:marLeft w:val="0"/>
      <w:marRight w:val="0"/>
      <w:marTop w:val="0"/>
      <w:marBottom w:val="0"/>
      <w:divBdr>
        <w:top w:val="none" w:sz="0" w:space="0" w:color="auto"/>
        <w:left w:val="none" w:sz="0" w:space="0" w:color="auto"/>
        <w:bottom w:val="none" w:sz="0" w:space="0" w:color="auto"/>
        <w:right w:val="none" w:sz="0" w:space="0" w:color="auto"/>
      </w:divBdr>
    </w:div>
    <w:div w:id="1149789897">
      <w:bodyDiv w:val="1"/>
      <w:marLeft w:val="0"/>
      <w:marRight w:val="0"/>
      <w:marTop w:val="0"/>
      <w:marBottom w:val="0"/>
      <w:divBdr>
        <w:top w:val="none" w:sz="0" w:space="0" w:color="auto"/>
        <w:left w:val="none" w:sz="0" w:space="0" w:color="auto"/>
        <w:bottom w:val="none" w:sz="0" w:space="0" w:color="auto"/>
        <w:right w:val="none" w:sz="0" w:space="0" w:color="auto"/>
      </w:divBdr>
    </w:div>
    <w:div w:id="17826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4261-1193-426B-9B78-6B5BA0F9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6</cp:revision>
  <cp:lastPrinted>2023-12-28T10:55:00Z</cp:lastPrinted>
  <dcterms:created xsi:type="dcterms:W3CDTF">2024-01-03T06:10:00Z</dcterms:created>
  <dcterms:modified xsi:type="dcterms:W3CDTF">2024-01-03T06:25:00Z</dcterms:modified>
</cp:coreProperties>
</file>